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E22F6" w:rsidRDefault="00AB4B56">
      <w:pPr>
        <w:ind w:hanging="2"/>
        <w:jc w:val="center"/>
        <w:rPr>
          <w:rFonts w:ascii="Calibri" w:eastAsia="Calibri" w:hAnsi="Calibri" w:cs="Calibri"/>
          <w:sz w:val="22"/>
          <w:szCs w:val="22"/>
        </w:rPr>
      </w:pPr>
      <w:r>
        <w:rPr>
          <w:rFonts w:ascii="Calibri" w:eastAsia="Calibri" w:hAnsi="Calibri" w:cs="Calibri"/>
          <w:b/>
          <w:bCs/>
          <w:sz w:val="22"/>
          <w:szCs w:val="22"/>
        </w:rPr>
        <w:t>INTERNATIONAL ETCHELLS CLASS</w:t>
      </w:r>
    </w:p>
    <w:p w14:paraId="00000002"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20___ World Championship</w:t>
      </w:r>
    </w:p>
    <w:p w14:paraId="00000003"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Hosted by Fleet #</w:t>
      </w:r>
    </w:p>
    <w:p w14:paraId="00000004"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Organized by YC name (OA))</w:t>
      </w:r>
    </w:p>
    <w:p w14:paraId="00000005"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(location city/state/country)</w:t>
      </w:r>
    </w:p>
    <w:p w14:paraId="00000006"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(full dates)</w:t>
      </w:r>
    </w:p>
    <w:p w14:paraId="00000007"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NOTICE OF RACE (NOR)</w:t>
      </w:r>
    </w:p>
    <w:p w14:paraId="00000008" w14:textId="77777777" w:rsidR="004E22F6" w:rsidRDefault="00AB4B56">
      <w:pPr>
        <w:ind w:hanging="2"/>
        <w:jc w:val="center"/>
        <w:rPr>
          <w:rFonts w:ascii="Calibri" w:eastAsia="Calibri" w:hAnsi="Calibri" w:cs="Calibri"/>
          <w:b/>
          <w:bCs/>
          <w:sz w:val="22"/>
          <w:szCs w:val="22"/>
        </w:rPr>
      </w:pPr>
      <w:r>
        <w:rPr>
          <w:rFonts w:ascii="Calibri" w:eastAsia="Calibri" w:hAnsi="Calibri" w:cs="Calibri"/>
          <w:b/>
          <w:bCs/>
          <w:sz w:val="22"/>
          <w:szCs w:val="22"/>
        </w:rPr>
        <w:t xml:space="preserve">POSTED </w:t>
      </w:r>
      <w:proofErr w:type="spellStart"/>
      <w:r>
        <w:rPr>
          <w:rFonts w:ascii="Calibri" w:eastAsia="Calibri" w:hAnsi="Calibri" w:cs="Calibri"/>
          <w:b/>
          <w:bCs/>
          <w:sz w:val="22"/>
          <w:szCs w:val="22"/>
        </w:rPr>
        <w:t>xxxxx</w:t>
      </w:r>
      <w:proofErr w:type="spellEnd"/>
    </w:p>
    <w:p w14:paraId="00000009" w14:textId="77777777" w:rsidR="004E22F6" w:rsidRDefault="00AB4B56">
      <w:pPr>
        <w:widowControl/>
        <w:spacing w:after="113"/>
        <w:ind w:left="709" w:hanging="709"/>
        <w:rPr>
          <w:rFonts w:ascii="Calibri" w:eastAsia="Calibri" w:hAnsi="Calibri" w:cs="Calibri"/>
          <w:i/>
          <w:iCs/>
          <w:color w:val="000000"/>
          <w:sz w:val="22"/>
          <w:szCs w:val="22"/>
        </w:rPr>
      </w:pPr>
      <w:r>
        <w:rPr>
          <w:rFonts w:ascii="Calibri" w:eastAsia="Calibri" w:hAnsi="Calibri" w:cs="Calibri"/>
          <w:i/>
          <w:iCs/>
          <w:color w:val="000000"/>
          <w:sz w:val="22"/>
          <w:szCs w:val="22"/>
        </w:rPr>
        <w:tab/>
      </w:r>
      <w:r>
        <w:rPr>
          <w:rFonts w:ascii="Calibri" w:eastAsia="Calibri" w:hAnsi="Calibri" w:cs="Calibri"/>
          <w:i/>
          <w:iCs/>
          <w:color w:val="000000"/>
          <w:sz w:val="22"/>
          <w:szCs w:val="22"/>
        </w:rPr>
        <w:tab/>
      </w:r>
    </w:p>
    <w:p w14:paraId="0000000A" w14:textId="77777777" w:rsidR="004E22F6" w:rsidRDefault="004E22F6">
      <w:pPr>
        <w:ind w:hanging="2"/>
        <w:rPr>
          <w:rFonts w:ascii="Calibri" w:eastAsia="Calibri" w:hAnsi="Calibri" w:cs="Calibri"/>
          <w:sz w:val="22"/>
          <w:szCs w:val="22"/>
        </w:rPr>
      </w:pPr>
    </w:p>
    <w:p w14:paraId="0000000B" w14:textId="77777777" w:rsidR="004E22F6" w:rsidRDefault="00AB4B56">
      <w:pPr>
        <w:ind w:hanging="2"/>
        <w:rPr>
          <w:rFonts w:ascii="Calibri" w:eastAsia="Calibri" w:hAnsi="Calibri" w:cs="Calibri"/>
          <w:sz w:val="22"/>
          <w:szCs w:val="22"/>
        </w:rPr>
      </w:pPr>
      <w:r>
        <w:rPr>
          <w:rFonts w:ascii="Calibri" w:eastAsia="Calibri" w:hAnsi="Calibri" w:cs="Calibri"/>
          <w:sz w:val="22"/>
          <w:szCs w:val="22"/>
        </w:rPr>
        <w:t xml:space="preserve"> </w:t>
      </w:r>
    </w:p>
    <w:p w14:paraId="0000000C" w14:textId="77777777" w:rsidR="004E22F6" w:rsidRDefault="00AB4B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bCs/>
          <w:color w:val="657C9C"/>
        </w:rPr>
      </w:pPr>
      <w:r>
        <w:rPr>
          <w:rFonts w:ascii="Calibri" w:eastAsia="Calibri" w:hAnsi="Calibri" w:cs="Calibri"/>
          <w:sz w:val="22"/>
          <w:szCs w:val="22"/>
        </w:rPr>
        <w:t>Except for breaking a rule of Part 2, or rules 2, 28 or 31, the notation [DP] in a rule in the NOR means that the penalty for a breach of that rule may, at the discretion of the International Jury, be less than disqualification. The notation [NP] in a rule means that a boat may not protest another boat for breaking this rule. This changes rule 60.1.</w:t>
      </w:r>
    </w:p>
    <w:p w14:paraId="0000000D" w14:textId="77777777" w:rsidR="004E22F6" w:rsidRDefault="004E22F6">
      <w:pPr>
        <w:rPr>
          <w:rFonts w:ascii="Times New Roman" w:eastAsia="Times New Roman" w:hAnsi="Times New Roman" w:cs="Times New Roman"/>
          <w:b/>
          <w:bCs/>
          <w:color w:val="657C9C"/>
        </w:rPr>
      </w:pPr>
    </w:p>
    <w:p w14:paraId="0000000E"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RULES</w:t>
      </w:r>
    </w:p>
    <w:p w14:paraId="0000000F"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10"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The event is governed by the </w:t>
      </w:r>
      <w:r>
        <w:rPr>
          <w:rFonts w:ascii="Calibri" w:eastAsia="Calibri" w:hAnsi="Calibri" w:cs="Calibri"/>
          <w:i/>
          <w:iCs/>
          <w:color w:val="000000"/>
          <w:sz w:val="22"/>
          <w:szCs w:val="22"/>
        </w:rPr>
        <w:t>rules</w:t>
      </w:r>
      <w:r>
        <w:rPr>
          <w:rFonts w:ascii="Calibri" w:eastAsia="Calibri" w:hAnsi="Calibri" w:cs="Calibri"/>
          <w:color w:val="000000"/>
          <w:sz w:val="22"/>
          <w:szCs w:val="22"/>
        </w:rPr>
        <w:t xml:space="preserve"> as defined in </w:t>
      </w:r>
      <w:r>
        <w:rPr>
          <w:rFonts w:ascii="Calibri" w:eastAsia="Calibri" w:hAnsi="Calibri" w:cs="Calibri"/>
          <w:i/>
          <w:iCs/>
          <w:color w:val="000000"/>
          <w:sz w:val="22"/>
          <w:szCs w:val="22"/>
        </w:rPr>
        <w:t xml:space="preserve">The Racing Rules of Sailing </w:t>
      </w:r>
      <w:r>
        <w:rPr>
          <w:rFonts w:ascii="Calibri" w:eastAsia="Calibri" w:hAnsi="Calibri" w:cs="Calibri"/>
          <w:color w:val="000000"/>
          <w:sz w:val="22"/>
          <w:szCs w:val="22"/>
        </w:rPr>
        <w:t>(RRS).</w:t>
      </w:r>
    </w:p>
    <w:p w14:paraId="00000011"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12"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[DP] International Etchells Association </w:t>
      </w:r>
      <w:hyperlink r:id="rId8">
        <w:r>
          <w:rPr>
            <w:rFonts w:ascii="Calibri" w:eastAsia="Calibri" w:hAnsi="Calibri" w:cs="Calibri"/>
            <w:color w:val="1155CC"/>
            <w:sz w:val="22"/>
            <w:szCs w:val="22"/>
            <w:u w:val="single"/>
          </w:rPr>
          <w:t>Class Rules</w:t>
        </w:r>
      </w:hyperlink>
      <w:r>
        <w:rPr>
          <w:rFonts w:ascii="Calibri" w:eastAsia="Calibri" w:hAnsi="Calibri" w:cs="Calibri"/>
          <w:color w:val="000000"/>
          <w:sz w:val="22"/>
          <w:szCs w:val="22"/>
        </w:rPr>
        <w:t xml:space="preserve"> will apply.</w:t>
      </w:r>
    </w:p>
    <w:p w14:paraId="00000013"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14"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This event will be conducted in accordance with the Etchells Class Code of Conduct which is available on the IECA website (</w:t>
      </w:r>
      <w:hyperlink r:id="rId9">
        <w:r>
          <w:rPr>
            <w:rFonts w:ascii="Calibri" w:eastAsia="Calibri" w:hAnsi="Calibri" w:cs="Calibri"/>
            <w:color w:val="0563C1"/>
            <w:sz w:val="22"/>
            <w:szCs w:val="22"/>
            <w:u w:val="single"/>
          </w:rPr>
          <w:t>https://etchells.org/assets/documents/Code_of_Conduct_Approved_2023.07.25.pdf</w:t>
        </w:r>
      </w:hyperlink>
      <w:r>
        <w:rPr>
          <w:rFonts w:ascii="Calibri" w:eastAsia="Calibri" w:hAnsi="Calibri" w:cs="Calibri"/>
          <w:color w:val="000000"/>
          <w:sz w:val="22"/>
          <w:szCs w:val="22"/>
        </w:rPr>
        <w:t xml:space="preserve">). Competitors will be required to sign the Code of Conduct at or prior to registration for the event. Failure by a competitor to sign the Code of Conduct </w:t>
      </w:r>
      <w:r>
        <w:rPr>
          <w:rFonts w:ascii="Calibri" w:eastAsia="Calibri" w:hAnsi="Calibri" w:cs="Calibri"/>
          <w:sz w:val="22"/>
          <w:szCs w:val="22"/>
        </w:rPr>
        <w:t>will</w:t>
      </w:r>
      <w:r>
        <w:rPr>
          <w:rFonts w:ascii="Calibri" w:eastAsia="Calibri" w:hAnsi="Calibri" w:cs="Calibri"/>
          <w:color w:val="000000"/>
          <w:sz w:val="22"/>
          <w:szCs w:val="22"/>
        </w:rPr>
        <w:t xml:space="preserve"> result in the competitor being ineligible to participate in the event.</w:t>
      </w:r>
    </w:p>
    <w:p w14:paraId="00000015"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16" w14:textId="402403E4"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The </w:t>
      </w:r>
      <w:r>
        <w:rPr>
          <w:rFonts w:ascii="Calibri" w:eastAsia="Calibri" w:hAnsi="Calibri" w:cs="Calibri"/>
          <w:i/>
          <w:iCs/>
          <w:color w:val="0000FF"/>
          <w:sz w:val="22"/>
          <w:szCs w:val="22"/>
        </w:rPr>
        <w:t>&lt;national authority&gt;</w:t>
      </w:r>
      <w:r>
        <w:rPr>
          <w:rFonts w:ascii="Calibri" w:eastAsia="Calibri" w:hAnsi="Calibri" w:cs="Calibri"/>
          <w:color w:val="000000"/>
          <w:sz w:val="22"/>
          <w:szCs w:val="22"/>
        </w:rPr>
        <w:t xml:space="preserve"> prescriptions that apply are stated [in </w:t>
      </w:r>
      <w:r w:rsidR="00D22A01">
        <w:rPr>
          <w:rFonts w:ascii="Calibri" w:eastAsia="Calibri" w:hAnsi="Calibri" w:cs="Calibri"/>
          <w:sz w:val="22"/>
          <w:szCs w:val="22"/>
        </w:rPr>
        <w:t>Attachment</w:t>
      </w:r>
      <w:r w:rsidR="009E6113">
        <w:rPr>
          <w:rFonts w:ascii="Calibri" w:eastAsia="Calibri" w:hAnsi="Calibri" w:cs="Calibri"/>
          <w:sz w:val="22"/>
          <w:szCs w:val="22"/>
        </w:rPr>
        <w:t xml:space="preserve"> C</w:t>
      </w:r>
      <w:r>
        <w:rPr>
          <w:rFonts w:ascii="Calibri" w:eastAsia="Calibri" w:hAnsi="Calibri" w:cs="Calibri"/>
          <w:color w:val="000000"/>
          <w:sz w:val="22"/>
          <w:szCs w:val="22"/>
        </w:rPr>
        <w:t xml:space="preserve">] </w:t>
      </w:r>
      <w:r w:rsidR="00DD1CE0">
        <w:rPr>
          <w:rFonts w:ascii="Calibri" w:eastAsia="Calibri" w:hAnsi="Calibri" w:cs="Calibri"/>
          <w:i/>
          <w:iCs/>
          <w:color w:val="0000FF"/>
          <w:sz w:val="22"/>
          <w:szCs w:val="22"/>
        </w:rPr>
        <w:t xml:space="preserve">or </w:t>
      </w:r>
      <w:r>
        <w:rPr>
          <w:rFonts w:ascii="Calibri" w:eastAsia="Calibri" w:hAnsi="Calibri" w:cs="Calibri"/>
          <w:color w:val="000000"/>
          <w:sz w:val="22"/>
          <w:szCs w:val="22"/>
        </w:rPr>
        <w:t xml:space="preserve">No </w:t>
      </w:r>
      <w:r>
        <w:rPr>
          <w:rFonts w:ascii="Calibri" w:eastAsia="Calibri" w:hAnsi="Calibri" w:cs="Calibri"/>
          <w:i/>
          <w:iCs/>
          <w:color w:val="0000FF"/>
          <w:sz w:val="22"/>
          <w:szCs w:val="22"/>
        </w:rPr>
        <w:t>&lt;national authority&gt;</w:t>
      </w:r>
      <w:r>
        <w:rPr>
          <w:rFonts w:ascii="Calibri" w:eastAsia="Calibri" w:hAnsi="Calibri" w:cs="Calibri"/>
          <w:color w:val="000000"/>
          <w:sz w:val="22"/>
          <w:szCs w:val="22"/>
        </w:rPr>
        <w:t xml:space="preserve"> prescriptions apply.</w:t>
      </w:r>
    </w:p>
    <w:p w14:paraId="00000017"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18"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If there is a conflict between languages the English text takes precedence.</w:t>
      </w:r>
    </w:p>
    <w:p w14:paraId="00000019"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1A"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w:t>
      </w:r>
      <w:r>
        <w:rPr>
          <w:rFonts w:ascii="Calibri" w:eastAsia="Calibri" w:hAnsi="Calibri" w:cs="Calibri"/>
          <w:sz w:val="22"/>
          <w:szCs w:val="22"/>
        </w:rPr>
        <w:t>N</w:t>
      </w:r>
      <w:r>
        <w:rPr>
          <w:rFonts w:ascii="Calibri" w:eastAsia="Calibri" w:hAnsi="Calibri" w:cs="Calibri"/>
          <w:color w:val="000000"/>
          <w:sz w:val="22"/>
          <w:szCs w:val="22"/>
        </w:rPr>
        <w:t xml:space="preserve">P] Bow numbers will be assigned by the </w:t>
      </w:r>
      <w:proofErr w:type="spellStart"/>
      <w:r>
        <w:rPr>
          <w:rFonts w:ascii="Calibri" w:eastAsia="Calibri" w:hAnsi="Calibri" w:cs="Calibri"/>
          <w:color w:val="000000"/>
          <w:sz w:val="22"/>
          <w:szCs w:val="22"/>
        </w:rPr>
        <w:t>Organising</w:t>
      </w:r>
      <w:proofErr w:type="spellEnd"/>
      <w:r>
        <w:rPr>
          <w:rFonts w:ascii="Calibri" w:eastAsia="Calibri" w:hAnsi="Calibri" w:cs="Calibri"/>
          <w:color w:val="000000"/>
          <w:sz w:val="22"/>
          <w:szCs w:val="22"/>
        </w:rPr>
        <w:t xml:space="preserve"> Authority (OA) and supplied and fixed to each participating boat prior to inspection. They shall be affixed to the hull according to the instructions provided by the OA and shall be retained on both sides of the hull throughout the championship.  Boats failing to follow these requirements are subject to protest only by the Race Committee (RC) or event Technical Committee (TC).</w:t>
      </w:r>
    </w:p>
    <w:p w14:paraId="0000001B"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1C"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For the purposes of Class Rule C.10.2.(b), not more than 1 mainsail, 2 headsails and 2 spinnakers shall be presented for inspection and used during the event.</w:t>
      </w:r>
    </w:p>
    <w:p w14:paraId="0000001D"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1E"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Each sail presented shall be inspected and approved by the Measurer or delegated Equipment Inspector immediately prior to the championship and shall not thereafter be recut or altered during the championship. After such inspection, repairs to sails pursuant to all applicable rules are permissible only upon prior approval of the TC or International Jury.</w:t>
      </w:r>
    </w:p>
    <w:p w14:paraId="0000001F"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20" w14:textId="4EA38AA6"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lastRenderedPageBreak/>
        <w:t xml:space="preserve">Where a boat is using sails with a different sail number than that of the boat’s hull, the </w:t>
      </w:r>
      <w:r w:rsidR="00351EEA">
        <w:rPr>
          <w:rFonts w:ascii="Calibri" w:eastAsia="Calibri" w:hAnsi="Calibri" w:cs="Calibri"/>
          <w:color w:val="000000"/>
          <w:sz w:val="22"/>
          <w:szCs w:val="22"/>
        </w:rPr>
        <w:t>person in charge</w:t>
      </w:r>
      <w:r>
        <w:rPr>
          <w:rFonts w:ascii="Calibri" w:eastAsia="Calibri" w:hAnsi="Calibri" w:cs="Calibri"/>
          <w:color w:val="000000"/>
          <w:sz w:val="22"/>
          <w:szCs w:val="22"/>
        </w:rPr>
        <w:t xml:space="preserve"> will inform the OA before commencement of racing. All sails being used must display the same sail number.</w:t>
      </w:r>
    </w:p>
    <w:p w14:paraId="00000021"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22" w14:textId="0ACBF053"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If, through no fault of its personnel, a boat’s hull, spar or sail is rendered incapable of continuing the series, the </w:t>
      </w:r>
      <w:r w:rsidR="00987C3A">
        <w:rPr>
          <w:rFonts w:ascii="Calibri" w:eastAsia="Calibri" w:hAnsi="Calibri" w:cs="Calibri"/>
          <w:color w:val="000000"/>
          <w:sz w:val="22"/>
          <w:szCs w:val="22"/>
        </w:rPr>
        <w:t>person in charge</w:t>
      </w:r>
      <w:r>
        <w:rPr>
          <w:rFonts w:ascii="Calibri" w:eastAsia="Calibri" w:hAnsi="Calibri" w:cs="Calibri"/>
          <w:color w:val="000000"/>
          <w:sz w:val="22"/>
          <w:szCs w:val="22"/>
        </w:rPr>
        <w:t xml:space="preserve"> may petition, in writing, the TC/International Jury for permission to substitute an </w:t>
      </w:r>
      <w:r>
        <w:rPr>
          <w:rFonts w:ascii="Calibri" w:eastAsia="Calibri" w:hAnsi="Calibri" w:cs="Calibri"/>
          <w:sz w:val="22"/>
          <w:szCs w:val="22"/>
        </w:rPr>
        <w:t>officially</w:t>
      </w:r>
      <w:r>
        <w:rPr>
          <w:rFonts w:ascii="Calibri" w:eastAsia="Calibri" w:hAnsi="Calibri" w:cs="Calibri"/>
          <w:color w:val="000000"/>
          <w:sz w:val="22"/>
          <w:szCs w:val="22"/>
        </w:rPr>
        <w:t xml:space="preserve"> measured replacement hull or spar or sail for the remainder of the series.</w:t>
      </w:r>
    </w:p>
    <w:p w14:paraId="00000023"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24"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 [DP] A boat shall not carry any unreasonable quantities of water or anything else for the purpose of adding ballast. The amount of water that is stored in containers or bottles which is permitted to be carried should be sufficient for the crew for drinking purposes during the day’s racing, to this end a maximum of 10 </w:t>
      </w:r>
      <w:proofErr w:type="spellStart"/>
      <w:r>
        <w:rPr>
          <w:rFonts w:ascii="Calibri" w:eastAsia="Calibri" w:hAnsi="Calibri" w:cs="Calibri"/>
          <w:color w:val="000000"/>
          <w:sz w:val="22"/>
          <w:szCs w:val="22"/>
        </w:rPr>
        <w:t>litres</w:t>
      </w:r>
      <w:proofErr w:type="spellEnd"/>
      <w:r>
        <w:rPr>
          <w:rFonts w:ascii="Calibri" w:eastAsia="Calibri" w:hAnsi="Calibri" w:cs="Calibri"/>
          <w:color w:val="000000"/>
          <w:sz w:val="22"/>
          <w:szCs w:val="22"/>
        </w:rPr>
        <w:t xml:space="preserve"> of water per boat is acceptable.</w:t>
      </w:r>
    </w:p>
    <w:p w14:paraId="00000025"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26" w14:textId="6F999AB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there is a conflict between a rule on the Notice of Racing and a rule on the Sailing Instruction</w:t>
      </w:r>
      <w:r w:rsidR="00193378">
        <w:rPr>
          <w:rFonts w:ascii="Calibri" w:eastAsia="Calibri" w:hAnsi="Calibri" w:cs="Calibri"/>
          <w:color w:val="000000"/>
          <w:sz w:val="22"/>
          <w:szCs w:val="22"/>
        </w:rPr>
        <w:t>s</w:t>
      </w:r>
      <w:r>
        <w:rPr>
          <w:rFonts w:ascii="Calibri" w:eastAsia="Calibri" w:hAnsi="Calibri" w:cs="Calibri"/>
          <w:color w:val="000000"/>
          <w:sz w:val="22"/>
          <w:szCs w:val="22"/>
        </w:rPr>
        <w:t xml:space="preserve">, the rule on the Sailing Instruction will take precedence. This changes RRS </w:t>
      </w:r>
      <w:r>
        <w:rPr>
          <w:rFonts w:ascii="Calibri" w:eastAsia="Calibri" w:hAnsi="Calibri" w:cs="Calibri"/>
          <w:sz w:val="22"/>
          <w:szCs w:val="22"/>
        </w:rPr>
        <w:t>63.5(c)(2).</w:t>
      </w:r>
    </w:p>
    <w:p w14:paraId="00000027" w14:textId="77777777" w:rsidR="004E22F6" w:rsidRDefault="004E22F6">
      <w:pPr>
        <w:widowControl/>
        <w:pBdr>
          <w:top w:val="nil"/>
          <w:left w:val="nil"/>
          <w:bottom w:val="nil"/>
          <w:right w:val="nil"/>
          <w:between w:val="nil"/>
        </w:pBdr>
        <w:ind w:left="720"/>
        <w:rPr>
          <w:rFonts w:ascii="Calibri" w:eastAsia="Calibri" w:hAnsi="Calibri" w:cs="Calibri"/>
          <w:sz w:val="22"/>
          <w:szCs w:val="22"/>
        </w:rPr>
      </w:pPr>
    </w:p>
    <w:p w14:paraId="00000028" w14:textId="31A2AD00" w:rsidR="004E22F6" w:rsidRDefault="00193378">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hAnsi="Calibri" w:cs="Calibri"/>
          <w:color w:val="000000"/>
          <w:sz w:val="22"/>
          <w:szCs w:val="22"/>
        </w:rPr>
        <w:t xml:space="preserve">Vakaros Atlas2 or Edge devices are allowed. The RC will use the Vakaros RaceSense system. </w:t>
      </w:r>
      <w:r w:rsidR="0083207C">
        <w:rPr>
          <w:rFonts w:ascii="Calibri" w:hAnsi="Calibri" w:cs="Calibri"/>
          <w:color w:val="000000"/>
          <w:sz w:val="22"/>
          <w:szCs w:val="22"/>
        </w:rPr>
        <w:t xml:space="preserve">This changes Class Rule C.5.1.  Refer to Addendum RS for rules and details. </w:t>
      </w:r>
      <w:r>
        <w:rPr>
          <w:rFonts w:ascii="Calibri" w:hAnsi="Calibri" w:cs="Calibri"/>
          <w:color w:val="000000"/>
          <w:sz w:val="22"/>
          <w:szCs w:val="22"/>
        </w:rPr>
        <w:t xml:space="preserve">Refer to Addendum RS for rules and details. </w:t>
      </w:r>
      <w:r>
        <w:rPr>
          <w:rFonts w:ascii="Calibri" w:hAnsi="Calibri" w:cs="Calibri"/>
          <w:i/>
          <w:iCs/>
          <w:color w:val="0000FF"/>
          <w:sz w:val="22"/>
          <w:szCs w:val="22"/>
        </w:rPr>
        <w:t>[Note, if a different brand or system is used, this language should be updated.]</w:t>
      </w:r>
      <w:r w:rsidR="00AB4B56">
        <w:rPr>
          <w:rFonts w:ascii="Calibri" w:eastAsia="Calibri" w:hAnsi="Calibri" w:cs="Calibri"/>
          <w:color w:val="000000"/>
          <w:sz w:val="22"/>
          <w:szCs w:val="22"/>
        </w:rPr>
        <w:br/>
      </w:r>
    </w:p>
    <w:p w14:paraId="00000029" w14:textId="77777777" w:rsidR="004E22F6" w:rsidRDefault="00AB4B56">
      <w:pPr>
        <w:keepNext/>
        <w:keepLines/>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SAILING INSTRUCTIONS</w:t>
      </w:r>
    </w:p>
    <w:p w14:paraId="0000002A" w14:textId="77777777" w:rsidR="004E22F6" w:rsidRDefault="004E22F6">
      <w:pPr>
        <w:keepNext/>
        <w:keepLines/>
        <w:widowControl/>
        <w:pBdr>
          <w:top w:val="nil"/>
          <w:left w:val="nil"/>
          <w:bottom w:val="nil"/>
          <w:right w:val="nil"/>
          <w:between w:val="nil"/>
        </w:pBdr>
        <w:ind w:left="360"/>
        <w:rPr>
          <w:rFonts w:ascii="Calibri" w:eastAsia="Calibri" w:hAnsi="Calibri" w:cs="Calibri"/>
          <w:color w:val="000000"/>
          <w:sz w:val="22"/>
          <w:szCs w:val="22"/>
        </w:rPr>
      </w:pPr>
    </w:p>
    <w:p w14:paraId="0000002B" w14:textId="77777777" w:rsidR="004E22F6" w:rsidRDefault="00AB4B56">
      <w:pPr>
        <w:keepNext/>
        <w:keepLines/>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Sailing Instructions will be available after </w:t>
      </w:r>
      <w:r>
        <w:rPr>
          <w:rFonts w:ascii="Calibri" w:eastAsia="Calibri" w:hAnsi="Calibri" w:cs="Calibri"/>
          <w:i/>
          <w:iCs/>
          <w:color w:val="0000FF"/>
          <w:sz w:val="22"/>
          <w:szCs w:val="22"/>
        </w:rPr>
        <w:t>&lt;time&gt;</w:t>
      </w:r>
      <w:r>
        <w:rPr>
          <w:rFonts w:ascii="Calibri" w:eastAsia="Calibri" w:hAnsi="Calibri" w:cs="Calibri"/>
          <w:color w:val="000000"/>
          <w:sz w:val="22"/>
          <w:szCs w:val="22"/>
        </w:rPr>
        <w:t xml:space="preserve"> on </w:t>
      </w:r>
      <w:r>
        <w:rPr>
          <w:rFonts w:ascii="Calibri" w:eastAsia="Calibri" w:hAnsi="Calibri" w:cs="Calibri"/>
          <w:i/>
          <w:iCs/>
          <w:color w:val="0000FF"/>
          <w:sz w:val="22"/>
          <w:szCs w:val="22"/>
        </w:rPr>
        <w:t>&lt;date&gt;</w:t>
      </w:r>
      <w:r>
        <w:rPr>
          <w:rFonts w:ascii="Calibri" w:eastAsia="Calibri" w:hAnsi="Calibri" w:cs="Calibri"/>
          <w:color w:val="000000"/>
          <w:sz w:val="22"/>
          <w:szCs w:val="22"/>
        </w:rPr>
        <w:t xml:space="preserve"> at </w:t>
      </w:r>
      <w:r>
        <w:rPr>
          <w:rFonts w:ascii="Calibri" w:eastAsia="Calibri" w:hAnsi="Calibri" w:cs="Calibri"/>
          <w:i/>
          <w:iCs/>
          <w:color w:val="0000FF"/>
          <w:sz w:val="22"/>
          <w:szCs w:val="22"/>
        </w:rPr>
        <w:t>&lt;location&gt;</w:t>
      </w:r>
      <w:r>
        <w:rPr>
          <w:rFonts w:ascii="Calibri" w:eastAsia="Calibri" w:hAnsi="Calibri" w:cs="Calibri"/>
          <w:color w:val="000000"/>
          <w:sz w:val="22"/>
          <w:szCs w:val="22"/>
        </w:rPr>
        <w:t xml:space="preserve">.  </w:t>
      </w:r>
    </w:p>
    <w:p w14:paraId="0000002C" w14:textId="77777777" w:rsidR="004E22F6" w:rsidRDefault="004E22F6">
      <w:pPr>
        <w:keepNext/>
        <w:keepLines/>
        <w:widowControl/>
        <w:pBdr>
          <w:top w:val="nil"/>
          <w:left w:val="nil"/>
          <w:bottom w:val="nil"/>
          <w:right w:val="nil"/>
          <w:between w:val="nil"/>
        </w:pBdr>
        <w:ind w:left="720"/>
        <w:rPr>
          <w:rFonts w:ascii="Calibri" w:eastAsia="Calibri" w:hAnsi="Calibri" w:cs="Calibri"/>
          <w:color w:val="000000"/>
          <w:sz w:val="22"/>
          <w:szCs w:val="22"/>
        </w:rPr>
      </w:pPr>
    </w:p>
    <w:p w14:paraId="0000002D" w14:textId="77777777" w:rsidR="004E22F6" w:rsidRDefault="00AB4B56">
      <w:pPr>
        <w:keepNext/>
        <w:keepLines/>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COMMUNICATION</w:t>
      </w:r>
    </w:p>
    <w:p w14:paraId="0000002E" w14:textId="77777777" w:rsidR="004E22F6" w:rsidRDefault="004E22F6">
      <w:pPr>
        <w:keepNext/>
        <w:keepLines/>
        <w:widowControl/>
        <w:pBdr>
          <w:top w:val="nil"/>
          <w:left w:val="nil"/>
          <w:bottom w:val="nil"/>
          <w:right w:val="nil"/>
          <w:between w:val="nil"/>
        </w:pBdr>
        <w:ind w:left="360"/>
        <w:rPr>
          <w:rFonts w:ascii="Calibri" w:eastAsia="Calibri" w:hAnsi="Calibri" w:cs="Calibri"/>
          <w:color w:val="000000"/>
          <w:sz w:val="22"/>
          <w:szCs w:val="22"/>
        </w:rPr>
      </w:pPr>
    </w:p>
    <w:p w14:paraId="0000002F" w14:textId="77777777" w:rsidR="004E22F6" w:rsidRDefault="00AB4B56">
      <w:pPr>
        <w:keepNext/>
        <w:keepLines/>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The online official notice board is located at </w:t>
      </w:r>
      <w:r>
        <w:rPr>
          <w:rFonts w:ascii="Calibri" w:eastAsia="Calibri" w:hAnsi="Calibri" w:cs="Calibri"/>
          <w:i/>
          <w:iCs/>
          <w:color w:val="0000FF"/>
          <w:sz w:val="22"/>
          <w:szCs w:val="22"/>
        </w:rPr>
        <w:t>&lt;URL&gt;.</w:t>
      </w:r>
    </w:p>
    <w:p w14:paraId="00000030" w14:textId="77777777" w:rsidR="004E22F6" w:rsidRDefault="004E22F6">
      <w:pPr>
        <w:keepNext/>
        <w:keepLines/>
        <w:widowControl/>
        <w:pBdr>
          <w:top w:val="nil"/>
          <w:left w:val="nil"/>
          <w:bottom w:val="nil"/>
          <w:right w:val="nil"/>
          <w:between w:val="nil"/>
        </w:pBdr>
        <w:ind w:left="720"/>
        <w:rPr>
          <w:rFonts w:ascii="Calibri" w:eastAsia="Calibri" w:hAnsi="Calibri" w:cs="Calibri"/>
          <w:color w:val="000000"/>
          <w:sz w:val="22"/>
          <w:szCs w:val="22"/>
        </w:rPr>
      </w:pPr>
    </w:p>
    <w:p w14:paraId="00000031" w14:textId="77777777" w:rsidR="004E22F6" w:rsidRDefault="00AB4B56">
      <w:pPr>
        <w:keepNext/>
        <w:keepLines/>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 [DP] All boats shall carry a working VHF radio</w:t>
      </w:r>
      <w:r>
        <w:rPr>
          <w:rFonts w:ascii="Calibri" w:eastAsia="Calibri" w:hAnsi="Calibri" w:cs="Calibri"/>
          <w:i/>
          <w:iCs/>
          <w:color w:val="0000FF"/>
          <w:sz w:val="22"/>
          <w:szCs w:val="22"/>
        </w:rPr>
        <w:t>.</w:t>
      </w:r>
    </w:p>
    <w:p w14:paraId="00000032"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highlight w:val="white"/>
        </w:rPr>
      </w:pPr>
    </w:p>
    <w:p w14:paraId="00000034" w14:textId="3791A7C4" w:rsidR="004E22F6" w:rsidRPr="00F91F4C" w:rsidRDefault="00AB4B56" w:rsidP="00F91F4C">
      <w:pPr>
        <w:keepNext/>
        <w:keepLines/>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On the water, the RC will make courtesy broadcasts to competitors on VHF radio. </w:t>
      </w:r>
      <w:r>
        <w:rPr>
          <w:rFonts w:ascii="Calibri" w:eastAsia="Calibri" w:hAnsi="Calibri" w:cs="Calibri"/>
          <w:color w:val="000000"/>
          <w:sz w:val="22"/>
          <w:szCs w:val="22"/>
        </w:rPr>
        <w:t xml:space="preserve">Failure to receive any such broadcasts will not be subject to an application for redress. This changes RRS </w:t>
      </w:r>
      <w:r>
        <w:rPr>
          <w:rFonts w:ascii="Calibri" w:eastAsia="Calibri" w:hAnsi="Calibri" w:cs="Calibri"/>
          <w:sz w:val="22"/>
          <w:szCs w:val="22"/>
        </w:rPr>
        <w:t>61.1(a)</w:t>
      </w:r>
      <w:r>
        <w:rPr>
          <w:rFonts w:ascii="Calibri" w:eastAsia="Calibri" w:hAnsi="Calibri" w:cs="Calibri"/>
          <w:color w:val="000000"/>
          <w:sz w:val="22"/>
          <w:szCs w:val="22"/>
        </w:rPr>
        <w:t xml:space="preserve">. </w:t>
      </w:r>
      <w:r>
        <w:rPr>
          <w:rFonts w:ascii="Calibri" w:eastAsia="Calibri" w:hAnsi="Calibri" w:cs="Calibri"/>
          <w:color w:val="000000"/>
          <w:sz w:val="22"/>
          <w:szCs w:val="22"/>
          <w:highlight w:val="white"/>
        </w:rPr>
        <w:t>The VHF channel will be stated in the Sailing Instructions</w:t>
      </w:r>
      <w:r>
        <w:rPr>
          <w:rFonts w:ascii="Calibri" w:eastAsia="Calibri" w:hAnsi="Calibri" w:cs="Calibri"/>
          <w:color w:val="3C4043"/>
          <w:sz w:val="22"/>
          <w:szCs w:val="22"/>
          <w:highlight w:val="white"/>
        </w:rPr>
        <w:t>.</w:t>
      </w:r>
    </w:p>
    <w:p w14:paraId="00000035" w14:textId="77777777" w:rsidR="004E22F6" w:rsidRDefault="004E22F6">
      <w:pPr>
        <w:keepNext/>
        <w:keepLines/>
        <w:widowControl/>
        <w:pBdr>
          <w:top w:val="nil"/>
          <w:left w:val="nil"/>
          <w:bottom w:val="nil"/>
          <w:right w:val="nil"/>
          <w:between w:val="nil"/>
        </w:pBdr>
        <w:ind w:left="720"/>
        <w:rPr>
          <w:rFonts w:ascii="Calibri" w:eastAsia="Calibri" w:hAnsi="Calibri" w:cs="Calibri"/>
          <w:color w:val="000000"/>
          <w:sz w:val="22"/>
          <w:szCs w:val="22"/>
        </w:rPr>
      </w:pPr>
    </w:p>
    <w:p w14:paraId="00000036" w14:textId="77777777" w:rsidR="004E22F6" w:rsidRDefault="00AB4B56">
      <w:pPr>
        <w:widowControl/>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ELIGIBILITY AND ENTRY</w:t>
      </w:r>
      <w:r>
        <w:rPr>
          <w:rFonts w:ascii="Calibri" w:eastAsia="Calibri" w:hAnsi="Calibri" w:cs="Calibri"/>
          <w:color w:val="000000"/>
          <w:sz w:val="22"/>
          <w:szCs w:val="22"/>
        </w:rPr>
        <w:t xml:space="preserve"> </w:t>
      </w:r>
    </w:p>
    <w:p w14:paraId="00000037" w14:textId="77777777" w:rsidR="004E22F6" w:rsidRDefault="004E22F6">
      <w:pPr>
        <w:widowControl/>
        <w:pBdr>
          <w:top w:val="nil"/>
          <w:left w:val="nil"/>
          <w:bottom w:val="nil"/>
          <w:right w:val="nil"/>
          <w:between w:val="nil"/>
        </w:pBdr>
        <w:ind w:left="360"/>
        <w:rPr>
          <w:rFonts w:ascii="Calibri" w:eastAsia="Calibri" w:hAnsi="Calibri" w:cs="Calibri"/>
          <w:color w:val="000000"/>
          <w:sz w:val="22"/>
          <w:szCs w:val="22"/>
        </w:rPr>
      </w:pPr>
    </w:p>
    <w:p w14:paraId="00000038"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The event is open to all boats of the Etchells Class with a valid measurement certificate.</w:t>
      </w:r>
    </w:p>
    <w:p w14:paraId="00000039" w14:textId="77777777" w:rsidR="004E22F6" w:rsidRDefault="004E22F6">
      <w:pPr>
        <w:widowControl/>
        <w:pBdr>
          <w:top w:val="nil"/>
          <w:left w:val="nil"/>
          <w:bottom w:val="nil"/>
          <w:right w:val="nil"/>
          <w:between w:val="nil"/>
        </w:pBdr>
        <w:ind w:left="720"/>
        <w:rPr>
          <w:rFonts w:ascii="Calibri" w:eastAsia="Calibri" w:hAnsi="Calibri" w:cs="Calibri"/>
          <w:sz w:val="22"/>
          <w:szCs w:val="22"/>
          <w:highlight w:val="white"/>
        </w:rPr>
      </w:pPr>
    </w:p>
    <w:p w14:paraId="0000003A" w14:textId="21912C03"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highlight w:val="white"/>
        </w:rPr>
        <w:t>The person in charge (or helmsperson if not the person in charge) must have sailed in at least one major championship or event in the 12 months preceding the World Championship event or received approval from the IGC to compete in the event at least three months prior to the first day of the event</w:t>
      </w:r>
      <w:r w:rsidR="002A0302">
        <w:rPr>
          <w:rFonts w:ascii="Calibri" w:eastAsia="Calibri" w:hAnsi="Calibri" w:cs="Calibri"/>
          <w:sz w:val="22"/>
          <w:szCs w:val="22"/>
          <w:highlight w:val="white"/>
        </w:rPr>
        <w:t xml:space="preserve">. </w:t>
      </w:r>
      <w:r>
        <w:rPr>
          <w:rFonts w:ascii="Calibri" w:eastAsia="Calibri" w:hAnsi="Calibri" w:cs="Calibri"/>
          <w:sz w:val="22"/>
          <w:szCs w:val="22"/>
          <w:highlight w:val="white"/>
        </w:rPr>
        <w:t>No entry can be considered final until the entry’s eligibility has been verified by the</w:t>
      </w:r>
      <w:r w:rsidR="002A0302">
        <w:rPr>
          <w:rFonts w:ascii="Calibri" w:eastAsia="Calibri" w:hAnsi="Calibri" w:cs="Calibri"/>
          <w:sz w:val="22"/>
          <w:szCs w:val="22"/>
          <w:highlight w:val="white"/>
        </w:rPr>
        <w:t xml:space="preserve"> </w:t>
      </w:r>
      <w:r>
        <w:rPr>
          <w:rFonts w:ascii="Calibri" w:eastAsia="Calibri" w:hAnsi="Calibri" w:cs="Calibri"/>
          <w:sz w:val="22"/>
          <w:szCs w:val="22"/>
          <w:highlight w:val="white"/>
        </w:rPr>
        <w:t>OA with the IECA Secretariat.</w:t>
      </w:r>
      <w:r>
        <w:rPr>
          <w:rFonts w:ascii="Calibri" w:eastAsia="Calibri" w:hAnsi="Calibri" w:cs="Calibri"/>
          <w:sz w:val="22"/>
          <w:szCs w:val="22"/>
          <w:highlight w:val="white"/>
        </w:rPr>
        <w:br/>
      </w:r>
    </w:p>
    <w:p w14:paraId="0000003B"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Boats may enter the event by registering online at </w:t>
      </w:r>
      <w:r>
        <w:rPr>
          <w:rFonts w:ascii="Calibri" w:eastAsia="Calibri" w:hAnsi="Calibri" w:cs="Calibri"/>
          <w:i/>
          <w:iCs/>
          <w:color w:val="0000FF"/>
          <w:sz w:val="22"/>
          <w:szCs w:val="22"/>
        </w:rPr>
        <w:t>&lt;URL&gt;.</w:t>
      </w:r>
    </w:p>
    <w:p w14:paraId="0000003C"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highlight w:val="white"/>
        </w:rPr>
      </w:pPr>
    </w:p>
    <w:p w14:paraId="0000003D"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To be considered an entry in the event, a boat shall complete all registration requirements and pay all fees.</w:t>
      </w:r>
    </w:p>
    <w:p w14:paraId="0000003E"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3F"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Late entries will be accepted under the following conditions: </w:t>
      </w:r>
      <w:r>
        <w:rPr>
          <w:rFonts w:ascii="Calibri" w:eastAsia="Calibri" w:hAnsi="Calibri" w:cs="Calibri"/>
          <w:i/>
          <w:iCs/>
          <w:color w:val="0000FF"/>
          <w:sz w:val="22"/>
          <w:szCs w:val="22"/>
        </w:rPr>
        <w:t>&lt;conditions&gt;</w:t>
      </w:r>
      <w:r>
        <w:rPr>
          <w:rFonts w:ascii="Calibri" w:eastAsia="Calibri" w:hAnsi="Calibri" w:cs="Calibri"/>
          <w:i/>
          <w:iCs/>
          <w:color w:val="000000"/>
          <w:sz w:val="22"/>
          <w:szCs w:val="22"/>
        </w:rPr>
        <w:t>.</w:t>
      </w:r>
    </w:p>
    <w:p w14:paraId="00000040"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41"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Each crew member of each boat shall be weighed prior to racing at </w:t>
      </w:r>
      <w:r>
        <w:rPr>
          <w:rFonts w:ascii="Calibri" w:eastAsia="Calibri" w:hAnsi="Calibri" w:cs="Calibri"/>
          <w:i/>
          <w:iCs/>
          <w:color w:val="0000FF"/>
          <w:sz w:val="22"/>
          <w:szCs w:val="22"/>
        </w:rPr>
        <w:t>&lt;location&gt;</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 xml:space="preserve">on </w:t>
      </w:r>
      <w:r>
        <w:rPr>
          <w:rFonts w:ascii="Calibri" w:eastAsia="Calibri" w:hAnsi="Calibri" w:cs="Calibri"/>
          <w:i/>
          <w:iCs/>
          <w:color w:val="0000FF"/>
          <w:sz w:val="22"/>
          <w:szCs w:val="22"/>
        </w:rPr>
        <w:t>&lt;date&gt;</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 xml:space="preserve">between </w:t>
      </w:r>
      <w:r>
        <w:rPr>
          <w:rFonts w:ascii="Calibri" w:eastAsia="Calibri" w:hAnsi="Calibri" w:cs="Calibri"/>
          <w:i/>
          <w:iCs/>
          <w:color w:val="0000FF"/>
          <w:sz w:val="22"/>
          <w:szCs w:val="22"/>
        </w:rPr>
        <w:t>&lt;time&gt;</w:t>
      </w:r>
      <w:r>
        <w:rPr>
          <w:rFonts w:ascii="Calibri" w:eastAsia="Calibri" w:hAnsi="Calibri" w:cs="Calibri"/>
          <w:color w:val="000000"/>
          <w:sz w:val="22"/>
          <w:szCs w:val="22"/>
        </w:rPr>
        <w:t xml:space="preserve">and </w:t>
      </w:r>
      <w:r>
        <w:rPr>
          <w:rFonts w:ascii="Calibri" w:eastAsia="Calibri" w:hAnsi="Calibri" w:cs="Calibri"/>
          <w:i/>
          <w:iCs/>
          <w:color w:val="0000FF"/>
          <w:sz w:val="22"/>
          <w:szCs w:val="22"/>
        </w:rPr>
        <w:t xml:space="preserve">&lt;time&gt; </w:t>
      </w:r>
      <w:r>
        <w:rPr>
          <w:rFonts w:ascii="Calibri" w:eastAsia="Calibri" w:hAnsi="Calibri" w:cs="Calibri"/>
          <w:color w:val="000000"/>
          <w:sz w:val="22"/>
          <w:szCs w:val="22"/>
        </w:rPr>
        <w:t>and at other times as indicated on the Schedule or required by Class Rule C2.</w:t>
      </w:r>
    </w:p>
    <w:p w14:paraId="00000042" w14:textId="77777777" w:rsidR="004E22F6" w:rsidRDefault="004E22F6">
      <w:pPr>
        <w:widowControl/>
        <w:pBdr>
          <w:top w:val="nil"/>
          <w:left w:val="nil"/>
          <w:bottom w:val="nil"/>
          <w:right w:val="nil"/>
          <w:between w:val="nil"/>
        </w:pBdr>
        <w:ind w:left="720"/>
        <w:rPr>
          <w:rFonts w:ascii="Calibri" w:eastAsia="Calibri" w:hAnsi="Calibri" w:cs="Calibri"/>
          <w:color w:val="000000"/>
          <w:sz w:val="22"/>
          <w:szCs w:val="22"/>
        </w:rPr>
      </w:pPr>
    </w:p>
    <w:p w14:paraId="00000043"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 Corinthian division will be established. The division will be open to boats whose </w:t>
      </w:r>
      <w:r>
        <w:rPr>
          <w:rFonts w:ascii="Calibri" w:eastAsia="Calibri" w:hAnsi="Calibri" w:cs="Calibri"/>
          <w:sz w:val="22"/>
          <w:szCs w:val="22"/>
        </w:rPr>
        <w:t xml:space="preserve">entire </w:t>
      </w:r>
      <w:r>
        <w:rPr>
          <w:rFonts w:ascii="Calibri" w:eastAsia="Calibri" w:hAnsi="Calibri" w:cs="Calibri"/>
          <w:color w:val="000000"/>
          <w:sz w:val="22"/>
          <w:szCs w:val="22"/>
        </w:rPr>
        <w:t xml:space="preserve">crew hold a valid Group 1 </w:t>
      </w:r>
      <w:proofErr w:type="spellStart"/>
      <w:r>
        <w:rPr>
          <w:rFonts w:ascii="Calibri" w:eastAsia="Calibri" w:hAnsi="Calibri" w:cs="Calibri"/>
          <w:color w:val="000000"/>
          <w:sz w:val="22"/>
          <w:szCs w:val="22"/>
        </w:rPr>
        <w:t>C</w:t>
      </w:r>
      <w:r>
        <w:rPr>
          <w:rFonts w:ascii="Calibri" w:eastAsia="Calibri" w:hAnsi="Calibri" w:cs="Calibri"/>
          <w:sz w:val="22"/>
          <w:szCs w:val="22"/>
        </w:rPr>
        <w:t>ategorisation</w:t>
      </w:r>
      <w:proofErr w:type="spellEnd"/>
      <w:r>
        <w:rPr>
          <w:rFonts w:ascii="Calibri" w:eastAsia="Calibri" w:hAnsi="Calibri" w:cs="Calibri"/>
          <w:color w:val="000000"/>
          <w:sz w:val="22"/>
          <w:szCs w:val="22"/>
        </w:rPr>
        <w:t xml:space="preserve"> in accordance with World Sailing </w:t>
      </w:r>
      <w:proofErr w:type="spellStart"/>
      <w:r>
        <w:rPr>
          <w:rFonts w:ascii="Calibri" w:eastAsia="Calibri" w:hAnsi="Calibri" w:cs="Calibri"/>
          <w:sz w:val="22"/>
          <w:szCs w:val="22"/>
        </w:rPr>
        <w:t>Categorisation</w:t>
      </w:r>
      <w:proofErr w:type="spellEnd"/>
      <w:r>
        <w:rPr>
          <w:rFonts w:ascii="Calibri" w:eastAsia="Calibri" w:hAnsi="Calibri" w:cs="Calibri"/>
          <w:sz w:val="22"/>
          <w:szCs w:val="22"/>
        </w:rPr>
        <w:t xml:space="preserve"> Code (Nov 24)</w:t>
      </w:r>
      <w:r>
        <w:rPr>
          <w:rFonts w:ascii="Calibri" w:eastAsia="Calibri" w:hAnsi="Calibri" w:cs="Calibri"/>
          <w:color w:val="000000"/>
          <w:sz w:val="22"/>
          <w:szCs w:val="22"/>
        </w:rPr>
        <w:t xml:space="preserve"> (</w:t>
      </w:r>
      <w:hyperlink r:id="rId10">
        <w:r>
          <w:rPr>
            <w:rFonts w:ascii="Calibri" w:eastAsia="Calibri" w:hAnsi="Calibri" w:cs="Calibri"/>
            <w:color w:val="1155CC"/>
            <w:sz w:val="22"/>
            <w:szCs w:val="22"/>
            <w:u w:val="single"/>
          </w:rPr>
          <w:t>https://www.sailing.org/sailors/sailor-categorisations/</w:t>
        </w:r>
      </w:hyperlink>
      <w:r>
        <w:rPr>
          <w:rFonts w:ascii="Calibri" w:eastAsia="Calibri" w:hAnsi="Calibri" w:cs="Calibri"/>
          <w:color w:val="000000"/>
          <w:sz w:val="22"/>
          <w:szCs w:val="22"/>
        </w:rPr>
        <w:t>).</w:t>
      </w:r>
      <w:r>
        <w:rPr>
          <w:rFonts w:ascii="Calibri" w:eastAsia="Calibri" w:hAnsi="Calibri" w:cs="Calibri"/>
          <w:color w:val="000000"/>
          <w:sz w:val="22"/>
          <w:szCs w:val="22"/>
        </w:rPr>
        <w:br/>
      </w:r>
    </w:p>
    <w:p w14:paraId="00000044"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FEES</w:t>
      </w:r>
    </w:p>
    <w:p w14:paraId="00000045"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46"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The Entry fees of </w:t>
      </w:r>
      <w:r>
        <w:rPr>
          <w:rFonts w:ascii="Calibri" w:eastAsia="Calibri" w:hAnsi="Calibri" w:cs="Calibri"/>
          <w:i/>
          <w:iCs/>
          <w:color w:val="0000FF"/>
          <w:sz w:val="22"/>
          <w:szCs w:val="22"/>
        </w:rPr>
        <w:t>&lt;amount&gt;</w:t>
      </w:r>
      <w:r>
        <w:rPr>
          <w:rFonts w:ascii="Calibri" w:eastAsia="Calibri" w:hAnsi="Calibri" w:cs="Calibri"/>
          <w:color w:val="000000"/>
          <w:sz w:val="22"/>
          <w:szCs w:val="22"/>
        </w:rPr>
        <w:t xml:space="preserve"> shall be paid in accordance with the online entry systems. </w:t>
      </w:r>
      <w:r>
        <w:rPr>
          <w:rFonts w:ascii="Calibri" w:eastAsia="Calibri" w:hAnsi="Calibri" w:cs="Calibri"/>
          <w:color w:val="000000"/>
          <w:sz w:val="22"/>
          <w:szCs w:val="22"/>
        </w:rPr>
        <w:br/>
      </w:r>
    </w:p>
    <w:p w14:paraId="00000047"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bookmarkStart w:id="0" w:name="_heading=h.gjdgxs" w:colFirst="0" w:colLast="0"/>
      <w:bookmarkEnd w:id="0"/>
      <w:r>
        <w:rPr>
          <w:rFonts w:ascii="Calibri" w:eastAsia="Calibri" w:hAnsi="Calibri" w:cs="Calibri"/>
          <w:b/>
          <w:bCs/>
          <w:color w:val="000000"/>
          <w:sz w:val="22"/>
          <w:szCs w:val="22"/>
        </w:rPr>
        <w:t>CREW LIMITATIONS</w:t>
      </w:r>
      <w:r>
        <w:rPr>
          <w:rFonts w:ascii="Calibri" w:eastAsia="Calibri" w:hAnsi="Calibri" w:cs="Calibri"/>
          <w:b/>
          <w:bCs/>
          <w:color w:val="000000"/>
          <w:sz w:val="22"/>
          <w:szCs w:val="22"/>
        </w:rPr>
        <w:br/>
      </w:r>
    </w:p>
    <w:p w14:paraId="00000048"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All crew shall all be current members of the International Etchells Class Association. The person in charge shall be an Owner class member. If the person in charge is not the helmsperson, the helmsperson must also be an Owner class member.</w:t>
      </w:r>
    </w:p>
    <w:p w14:paraId="00000049"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4A"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sz w:val="22"/>
          <w:szCs w:val="22"/>
        </w:rPr>
        <w:t>Youth teams</w:t>
      </w:r>
      <w:r>
        <w:rPr>
          <w:rFonts w:ascii="Calibri" w:eastAsia="Calibri" w:hAnsi="Calibri" w:cs="Calibri"/>
          <w:color w:val="000000"/>
          <w:sz w:val="22"/>
          <w:szCs w:val="22"/>
        </w:rPr>
        <w:t xml:space="preserve"> must:</w:t>
      </w:r>
    </w:p>
    <w:p w14:paraId="0000004B" w14:textId="77777777" w:rsidR="004E22F6" w:rsidRDefault="00AB4B56">
      <w:pPr>
        <w:widowControl/>
        <w:numPr>
          <w:ilvl w:val="0"/>
          <w:numId w:val="1"/>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sz w:val="22"/>
          <w:szCs w:val="22"/>
        </w:rPr>
        <w:t xml:space="preserve">all </w:t>
      </w:r>
      <w:r>
        <w:rPr>
          <w:rFonts w:ascii="Calibri" w:eastAsia="Calibri" w:hAnsi="Calibri" w:cs="Calibri"/>
          <w:color w:val="000000"/>
          <w:sz w:val="22"/>
          <w:szCs w:val="22"/>
        </w:rPr>
        <w:t xml:space="preserve">be age 29 or under as of 1 January of the year of the </w:t>
      </w:r>
      <w:proofErr w:type="gramStart"/>
      <w:r>
        <w:rPr>
          <w:rFonts w:ascii="Calibri" w:eastAsia="Calibri" w:hAnsi="Calibri" w:cs="Calibri"/>
          <w:color w:val="000000"/>
          <w:sz w:val="22"/>
          <w:szCs w:val="22"/>
        </w:rPr>
        <w:t>event;</w:t>
      </w:r>
      <w:proofErr w:type="gramEnd"/>
    </w:p>
    <w:p w14:paraId="0000004C" w14:textId="77777777" w:rsidR="004E22F6" w:rsidRDefault="00AB4B56">
      <w:pPr>
        <w:widowControl/>
        <w:numPr>
          <w:ilvl w:val="0"/>
          <w:numId w:val="1"/>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borrow or charter a boat from an Owner member or entity in good standing; and</w:t>
      </w:r>
    </w:p>
    <w:p w14:paraId="0000004D" w14:textId="77777777" w:rsidR="004E22F6" w:rsidRDefault="00AB4B56">
      <w:pPr>
        <w:widowControl/>
        <w:numPr>
          <w:ilvl w:val="0"/>
          <w:numId w:val="1"/>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sz w:val="22"/>
          <w:szCs w:val="22"/>
        </w:rPr>
        <w:t xml:space="preserve">all </w:t>
      </w:r>
      <w:r>
        <w:rPr>
          <w:rFonts w:ascii="Calibri" w:eastAsia="Calibri" w:hAnsi="Calibri" w:cs="Calibri"/>
          <w:color w:val="000000"/>
          <w:sz w:val="22"/>
          <w:szCs w:val="22"/>
        </w:rPr>
        <w:t xml:space="preserve">be at least </w:t>
      </w:r>
      <w:proofErr w:type="gramStart"/>
      <w:r>
        <w:rPr>
          <w:rFonts w:ascii="Calibri" w:eastAsia="Calibri" w:hAnsi="Calibri" w:cs="Calibri"/>
          <w:color w:val="000000"/>
          <w:sz w:val="22"/>
          <w:szCs w:val="22"/>
        </w:rPr>
        <w:t>Non-Owner</w:t>
      </w:r>
      <w:proofErr w:type="gramEnd"/>
      <w:r>
        <w:rPr>
          <w:rFonts w:ascii="Calibri" w:eastAsia="Calibri" w:hAnsi="Calibri" w:cs="Calibri"/>
          <w:color w:val="000000"/>
          <w:sz w:val="22"/>
          <w:szCs w:val="22"/>
        </w:rPr>
        <w:t xml:space="preserve"> class member</w:t>
      </w:r>
      <w:r>
        <w:rPr>
          <w:rFonts w:ascii="Calibri" w:eastAsia="Calibri" w:hAnsi="Calibri" w:cs="Calibri"/>
          <w:sz w:val="22"/>
          <w:szCs w:val="22"/>
        </w:rPr>
        <w:t>s.</w:t>
      </w:r>
    </w:p>
    <w:p w14:paraId="0000004E" w14:textId="77777777" w:rsidR="004E22F6" w:rsidRDefault="004E22F6">
      <w:pPr>
        <w:widowControl/>
        <w:pBdr>
          <w:top w:val="nil"/>
          <w:left w:val="nil"/>
          <w:bottom w:val="nil"/>
          <w:right w:val="nil"/>
          <w:between w:val="nil"/>
        </w:pBdr>
        <w:ind w:left="1080"/>
        <w:rPr>
          <w:rFonts w:ascii="Calibri" w:eastAsia="Calibri" w:hAnsi="Calibri" w:cs="Calibri"/>
          <w:color w:val="000000"/>
          <w:sz w:val="22"/>
          <w:szCs w:val="22"/>
        </w:rPr>
      </w:pPr>
    </w:p>
    <w:p w14:paraId="0000004F"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ADVERTISING</w:t>
      </w:r>
    </w:p>
    <w:p w14:paraId="00000050"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51"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All boats shall comply with Class Rule C.</w:t>
      </w:r>
      <w:sdt>
        <w:sdtPr>
          <w:tag w:val="goog_rdk_0"/>
          <w:id w:val="498143034"/>
        </w:sdtPr>
        <w:sdtContent/>
      </w:sdt>
      <w:r>
        <w:rPr>
          <w:rFonts w:ascii="Calibri" w:eastAsia="Calibri" w:hAnsi="Calibri" w:cs="Calibri"/>
          <w:color w:val="000000"/>
          <w:sz w:val="22"/>
          <w:szCs w:val="22"/>
        </w:rPr>
        <w:t>4.</w:t>
      </w:r>
      <w:r>
        <w:rPr>
          <w:rFonts w:ascii="Calibri" w:eastAsia="Calibri" w:hAnsi="Calibri" w:cs="Calibri"/>
          <w:color w:val="000000"/>
          <w:sz w:val="22"/>
          <w:szCs w:val="22"/>
        </w:rPr>
        <w:br/>
      </w:r>
    </w:p>
    <w:p w14:paraId="00000052"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SCHEDULE</w:t>
      </w:r>
    </w:p>
    <w:p w14:paraId="00000053" w14:textId="77777777" w:rsidR="004E22F6" w:rsidRDefault="00AB4B56">
      <w:pPr>
        <w:widowControl/>
        <w:pBdr>
          <w:top w:val="nil"/>
          <w:left w:val="nil"/>
          <w:bottom w:val="nil"/>
          <w:right w:val="nil"/>
          <w:between w:val="nil"/>
        </w:pBdr>
        <w:ind w:left="360"/>
        <w:rPr>
          <w:rFonts w:ascii="Calibri" w:eastAsia="Calibri" w:hAnsi="Calibri" w:cs="Calibri"/>
          <w:b/>
          <w:bCs/>
          <w:color w:val="000000"/>
          <w:sz w:val="22"/>
          <w:szCs w:val="22"/>
        </w:rPr>
      </w:pPr>
      <w:r>
        <w:rPr>
          <w:rFonts w:ascii="Calibri" w:eastAsia="Calibri" w:hAnsi="Calibri" w:cs="Calibri"/>
          <w:i/>
          <w:iCs/>
          <w:color w:val="0000FF"/>
          <w:sz w:val="22"/>
          <w:szCs w:val="22"/>
        </w:rPr>
        <w:t>&lt;Schedule to be amended as appropriate for the event. Crew weigh-in expected for Major Championship events&gt;</w:t>
      </w:r>
    </w:p>
    <w:p w14:paraId="00000054"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55" w14:textId="77777777" w:rsidR="004E22F6" w:rsidRDefault="00AB4B56">
      <w:pPr>
        <w:widowControl/>
        <w:numPr>
          <w:ilvl w:val="1"/>
          <w:numId w:val="3"/>
        </w:numPr>
        <w:pBdr>
          <w:top w:val="nil"/>
          <w:left w:val="nil"/>
          <w:bottom w:val="nil"/>
          <w:right w:val="nil"/>
          <w:between w:val="nil"/>
        </w:pBdr>
        <w:spacing w:after="113"/>
        <w:rPr>
          <w:rFonts w:ascii="Calibri" w:eastAsia="Calibri" w:hAnsi="Calibri" w:cs="Calibri"/>
          <w:b/>
          <w:bCs/>
          <w:color w:val="000000"/>
          <w:sz w:val="22"/>
          <w:szCs w:val="22"/>
        </w:rPr>
      </w:pPr>
      <w:r>
        <w:rPr>
          <w:rFonts w:ascii="Calibri" w:eastAsia="Calibri" w:hAnsi="Calibri" w:cs="Calibri"/>
          <w:b/>
          <w:bCs/>
          <w:color w:val="000000"/>
          <w:sz w:val="22"/>
          <w:szCs w:val="22"/>
        </w:rPr>
        <w:t xml:space="preserve">Date </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Event</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Time</w:t>
      </w:r>
    </w:p>
    <w:p w14:paraId="00000056"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Day and Date</w:t>
      </w:r>
      <w:r>
        <w:rPr>
          <w:rFonts w:ascii="Calibri" w:eastAsia="Calibri" w:hAnsi="Calibri" w:cs="Calibri"/>
          <w:sz w:val="22"/>
          <w:szCs w:val="22"/>
        </w:rPr>
        <w:tab/>
      </w:r>
      <w:r>
        <w:rPr>
          <w:rFonts w:ascii="Calibri" w:eastAsia="Calibri" w:hAnsi="Calibri" w:cs="Calibri"/>
          <w:sz w:val="22"/>
          <w:szCs w:val="22"/>
        </w:rPr>
        <w:tab/>
        <w:t>Measurement and Registration</w:t>
      </w:r>
      <w:r>
        <w:rPr>
          <w:rFonts w:ascii="Calibri" w:eastAsia="Calibri" w:hAnsi="Calibri" w:cs="Calibri"/>
          <w:sz w:val="22"/>
          <w:szCs w:val="22"/>
        </w:rPr>
        <w:tab/>
      </w:r>
      <w:r>
        <w:rPr>
          <w:rFonts w:ascii="Calibri" w:eastAsia="Calibri" w:hAnsi="Calibri" w:cs="Calibri"/>
          <w:sz w:val="22"/>
          <w:szCs w:val="22"/>
        </w:rPr>
        <w:tab/>
        <w:t>_________</w:t>
      </w:r>
    </w:p>
    <w:p w14:paraId="00000057"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Day and Date</w:t>
      </w:r>
      <w:r>
        <w:rPr>
          <w:rFonts w:ascii="Calibri" w:eastAsia="Calibri" w:hAnsi="Calibri" w:cs="Calibri"/>
          <w:sz w:val="22"/>
          <w:szCs w:val="22"/>
        </w:rPr>
        <w:tab/>
      </w:r>
      <w:r>
        <w:rPr>
          <w:rFonts w:ascii="Calibri" w:eastAsia="Calibri" w:hAnsi="Calibri" w:cs="Calibri"/>
          <w:sz w:val="22"/>
          <w:szCs w:val="22"/>
        </w:rPr>
        <w:tab/>
        <w:t>Crew Weigh-in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w:t>
      </w:r>
    </w:p>
    <w:p w14:paraId="00000058" w14:textId="77777777" w:rsidR="004E22F6" w:rsidRDefault="00AB4B56">
      <w:pPr>
        <w:ind w:left="720" w:hanging="2"/>
        <w:rPr>
          <w:rFonts w:ascii="Calibri" w:eastAsia="Calibri" w:hAnsi="Calibri" w:cs="Calibri"/>
          <w:sz w:val="22"/>
          <w:szCs w:val="22"/>
        </w:rPr>
      </w:pPr>
      <w:r>
        <w:rPr>
          <w:rFonts w:ascii="Calibri" w:eastAsia="Calibri" w:hAnsi="Calibri" w:cs="Calibri"/>
          <w:i/>
          <w:iCs/>
          <w:color w:val="0000FF"/>
          <w:sz w:val="22"/>
          <w:szCs w:val="22"/>
        </w:rPr>
        <w:t>&lt;At World Championship events, weigh-in should be the day before and the morning of Race 1&gt;</w:t>
      </w:r>
    </w:p>
    <w:p w14:paraId="00000059"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 xml:space="preserve">Practice Race,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000005A"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 xml:space="preserve">Skippers’ Briefing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_________ </w:t>
      </w:r>
    </w:p>
    <w:p w14:paraId="0000005B"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1,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000005C"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2,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w:t>
      </w:r>
      <w:r>
        <w:rPr>
          <w:rFonts w:ascii="Calibri" w:eastAsia="Calibri" w:hAnsi="Calibri" w:cs="Calibri"/>
          <w:sz w:val="22"/>
          <w:szCs w:val="22"/>
        </w:rPr>
        <w:tab/>
      </w:r>
      <w:r>
        <w:rPr>
          <w:rFonts w:ascii="Calibri" w:eastAsia="Calibri" w:hAnsi="Calibri" w:cs="Calibri"/>
          <w:sz w:val="22"/>
          <w:szCs w:val="22"/>
        </w:rPr>
        <w:tab/>
        <w:t xml:space="preserve">_________ </w:t>
      </w:r>
    </w:p>
    <w:p w14:paraId="0000005D"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3,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000005E"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4,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000005F"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Day and Date</w:t>
      </w:r>
      <w:r>
        <w:rPr>
          <w:rFonts w:ascii="Calibri" w:eastAsia="Calibri" w:hAnsi="Calibri" w:cs="Calibri"/>
          <w:sz w:val="22"/>
          <w:szCs w:val="22"/>
        </w:rPr>
        <w:tab/>
      </w:r>
      <w:r>
        <w:rPr>
          <w:rFonts w:ascii="Calibri" w:eastAsia="Calibri" w:hAnsi="Calibri" w:cs="Calibri"/>
          <w:sz w:val="22"/>
          <w:szCs w:val="22"/>
        </w:rPr>
        <w:tab/>
        <w:t>Crew Re-weigh</w:t>
      </w:r>
      <w:r>
        <w:rPr>
          <w:rFonts w:ascii="Calibri" w:eastAsia="Calibri" w:hAnsi="Calibri" w:cs="Calibri"/>
          <w:sz w:val="22"/>
          <w:szCs w:val="22"/>
        </w:rPr>
        <w:tab/>
      </w:r>
      <w:r>
        <w:rPr>
          <w:rFonts w:ascii="Calibri" w:eastAsia="Calibri" w:hAnsi="Calibri" w:cs="Calibri"/>
          <w:i/>
          <w:iCs/>
          <w:sz w:val="22"/>
          <w:szCs w:val="22"/>
        </w:rPr>
        <w:t>(DAY 4)</w:t>
      </w:r>
      <w:r>
        <w:rPr>
          <w:rFonts w:ascii="Calibri" w:eastAsia="Calibri" w:hAnsi="Calibri" w:cs="Calibri"/>
          <w:i/>
          <w:iCs/>
          <w:sz w:val="22"/>
          <w:szCs w:val="22"/>
        </w:rPr>
        <w:tab/>
      </w:r>
      <w:r>
        <w:rPr>
          <w:rFonts w:ascii="Calibri" w:eastAsia="Calibri" w:hAnsi="Calibri" w:cs="Calibri"/>
          <w:sz w:val="22"/>
          <w:szCs w:val="22"/>
        </w:rPr>
        <w:tab/>
      </w:r>
      <w:r>
        <w:rPr>
          <w:rFonts w:ascii="Calibri" w:eastAsia="Calibri" w:hAnsi="Calibri" w:cs="Calibri"/>
          <w:sz w:val="22"/>
          <w:szCs w:val="22"/>
        </w:rPr>
        <w:tab/>
        <w:t>_________</w:t>
      </w:r>
    </w:p>
    <w:p w14:paraId="00000060"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5,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0000061" w14:textId="77777777" w:rsidR="004E22F6" w:rsidRDefault="00AB4B56">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6,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0000062" w14:textId="77777777" w:rsidR="004E22F6" w:rsidRDefault="00AB4B56">
      <w:pPr>
        <w:ind w:left="726"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 xml:space="preserve">Prizegiving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w:t>
      </w:r>
    </w:p>
    <w:p w14:paraId="00000063" w14:textId="77777777" w:rsidR="004E22F6" w:rsidRDefault="004E22F6">
      <w:pPr>
        <w:spacing w:after="113"/>
        <w:ind w:left="709" w:hanging="709"/>
        <w:rPr>
          <w:rFonts w:ascii="Calibri" w:eastAsia="Calibri" w:hAnsi="Calibri" w:cs="Calibri"/>
          <w:sz w:val="22"/>
          <w:szCs w:val="22"/>
        </w:rPr>
      </w:pPr>
    </w:p>
    <w:p w14:paraId="00000064"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EQUIPMENT INSPECTION</w:t>
      </w:r>
      <w:r>
        <w:rPr>
          <w:rFonts w:ascii="Calibri" w:eastAsia="Calibri" w:hAnsi="Calibri" w:cs="Calibri"/>
          <w:b/>
          <w:bCs/>
          <w:color w:val="000000"/>
          <w:sz w:val="22"/>
          <w:szCs w:val="22"/>
        </w:rPr>
        <w:br/>
      </w:r>
    </w:p>
    <w:p w14:paraId="00000065"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Each boat shall produce a valid measurement certificate and measurement forms. </w:t>
      </w:r>
    </w:p>
    <w:p w14:paraId="00000066"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lastRenderedPageBreak/>
        <w:t xml:space="preserve">[DP] Boats shall be available for equipment inspection during the championship from </w:t>
      </w:r>
      <w:r>
        <w:rPr>
          <w:rFonts w:ascii="Calibri" w:eastAsia="Calibri" w:hAnsi="Calibri" w:cs="Calibri"/>
          <w:i/>
          <w:iCs/>
          <w:color w:val="0000FF"/>
          <w:sz w:val="22"/>
          <w:szCs w:val="22"/>
        </w:rPr>
        <w:t>&lt;day, date, time&gt;</w:t>
      </w:r>
      <w:r>
        <w:rPr>
          <w:rFonts w:ascii="Calibri" w:eastAsia="Calibri" w:hAnsi="Calibri" w:cs="Calibri"/>
          <w:i/>
          <w:iCs/>
          <w:color w:val="000000"/>
          <w:sz w:val="22"/>
          <w:szCs w:val="22"/>
        </w:rPr>
        <w:t>.</w:t>
      </w:r>
    </w:p>
    <w:p w14:paraId="00000067"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68"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Boats may be inspected at any time.</w:t>
      </w:r>
      <w:r>
        <w:rPr>
          <w:rFonts w:ascii="Calibri" w:eastAsia="Calibri" w:hAnsi="Calibri" w:cs="Calibri"/>
          <w:color w:val="000000"/>
          <w:sz w:val="22"/>
          <w:szCs w:val="22"/>
        </w:rPr>
        <w:br/>
      </w:r>
    </w:p>
    <w:p w14:paraId="00000069"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CLOTHING</w:t>
      </w:r>
    </w:p>
    <w:p w14:paraId="0000006A"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6B"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See Class Rule C3.</w:t>
      </w:r>
      <w:sdt>
        <w:sdtPr>
          <w:tag w:val="goog_rdk_1"/>
          <w:id w:val="-388225591"/>
        </w:sdtPr>
        <w:sdtContent/>
      </w:sdt>
      <w:r>
        <w:rPr>
          <w:rFonts w:ascii="Calibri" w:eastAsia="Calibri" w:hAnsi="Calibri" w:cs="Calibri"/>
          <w:color w:val="000000"/>
          <w:sz w:val="22"/>
          <w:szCs w:val="22"/>
        </w:rPr>
        <w:t>2.</w:t>
      </w:r>
      <w:r>
        <w:rPr>
          <w:rFonts w:ascii="Calibri" w:eastAsia="Calibri" w:hAnsi="Calibri" w:cs="Calibri"/>
          <w:color w:val="000000"/>
          <w:sz w:val="22"/>
          <w:szCs w:val="22"/>
        </w:rPr>
        <w:br/>
      </w:r>
    </w:p>
    <w:p w14:paraId="0000006C"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VENUE</w:t>
      </w:r>
    </w:p>
    <w:p w14:paraId="0000006D"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6E" w14:textId="5066E6AA" w:rsidR="004E22F6" w:rsidRDefault="00D22A01">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sz w:val="22"/>
          <w:szCs w:val="22"/>
        </w:rPr>
        <w:t>Attachment</w:t>
      </w:r>
      <w:r w:rsidR="00AB32FD">
        <w:rPr>
          <w:rFonts w:ascii="Calibri" w:eastAsia="Calibri" w:hAnsi="Calibri" w:cs="Calibri"/>
          <w:sz w:val="22"/>
          <w:szCs w:val="22"/>
        </w:rPr>
        <w:t xml:space="preserve"> A</w:t>
      </w:r>
      <w:r w:rsidR="00AB4B56">
        <w:rPr>
          <w:rFonts w:ascii="Calibri" w:eastAsia="Calibri" w:hAnsi="Calibri" w:cs="Calibri"/>
          <w:color w:val="000000"/>
          <w:sz w:val="22"/>
          <w:szCs w:val="22"/>
        </w:rPr>
        <w:t xml:space="preserve"> shows the plan of the event venue.</w:t>
      </w:r>
    </w:p>
    <w:p w14:paraId="0000006F"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70" w14:textId="2E2A3136" w:rsidR="004E22F6" w:rsidRDefault="00D22A01">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sz w:val="22"/>
          <w:szCs w:val="22"/>
        </w:rPr>
        <w:t>Attachment</w:t>
      </w:r>
      <w:r w:rsidR="00AB32FD">
        <w:rPr>
          <w:rFonts w:ascii="Calibri" w:eastAsia="Calibri" w:hAnsi="Calibri" w:cs="Calibri"/>
          <w:sz w:val="22"/>
          <w:szCs w:val="22"/>
        </w:rPr>
        <w:t xml:space="preserve"> B</w:t>
      </w:r>
      <w:r w:rsidR="00AB32FD">
        <w:rPr>
          <w:rFonts w:ascii="Calibri" w:eastAsia="Calibri" w:hAnsi="Calibri" w:cs="Calibri"/>
          <w:i/>
          <w:iCs/>
          <w:color w:val="0000FF"/>
          <w:sz w:val="22"/>
          <w:szCs w:val="22"/>
        </w:rPr>
        <w:t xml:space="preserve"> </w:t>
      </w:r>
      <w:r w:rsidR="00AB4B56">
        <w:rPr>
          <w:rFonts w:ascii="Calibri" w:eastAsia="Calibri" w:hAnsi="Calibri" w:cs="Calibri"/>
          <w:color w:val="000000"/>
          <w:sz w:val="22"/>
          <w:szCs w:val="22"/>
        </w:rPr>
        <w:t>shows the location of the racing areas.</w:t>
      </w:r>
    </w:p>
    <w:p w14:paraId="00000071"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72"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 COURSES</w:t>
      </w:r>
      <w:r>
        <w:rPr>
          <w:rFonts w:ascii="Calibri" w:eastAsia="Calibri" w:hAnsi="Calibri" w:cs="Calibri"/>
          <w:b/>
          <w:bCs/>
          <w:color w:val="000000"/>
          <w:sz w:val="22"/>
          <w:szCs w:val="22"/>
        </w:rPr>
        <w:br/>
      </w:r>
    </w:p>
    <w:p w14:paraId="00000073"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The courses to be sailed will be a windward / leeward configuration as described in the Sailing Instructions.</w:t>
      </w:r>
      <w:r>
        <w:rPr>
          <w:rFonts w:ascii="Calibri" w:eastAsia="Calibri" w:hAnsi="Calibri" w:cs="Calibri"/>
          <w:color w:val="000000"/>
          <w:sz w:val="22"/>
          <w:szCs w:val="22"/>
        </w:rPr>
        <w:br/>
      </w:r>
    </w:p>
    <w:p w14:paraId="00000074"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bookmarkStart w:id="1" w:name="_heading=h.30j0zll" w:colFirst="0" w:colLast="0"/>
      <w:bookmarkEnd w:id="1"/>
      <w:r>
        <w:rPr>
          <w:rFonts w:ascii="Calibri" w:eastAsia="Calibri" w:hAnsi="Calibri" w:cs="Calibri"/>
          <w:b/>
          <w:bCs/>
          <w:color w:val="000000"/>
          <w:sz w:val="22"/>
          <w:szCs w:val="22"/>
        </w:rPr>
        <w:t>PENALTY SYSTEM</w:t>
      </w:r>
      <w:r>
        <w:rPr>
          <w:rFonts w:ascii="Calibri" w:eastAsia="Calibri" w:hAnsi="Calibri" w:cs="Calibri"/>
          <w:b/>
          <w:bCs/>
          <w:color w:val="000000"/>
          <w:sz w:val="22"/>
          <w:szCs w:val="22"/>
        </w:rPr>
        <w:br/>
      </w:r>
    </w:p>
    <w:p w14:paraId="00000075"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The first two sentences of RRS 44.1 are changed to: “A boat may take a One-Turn Penalty when she may have broken one or more rules of Part 2 or RRS 31 in an incident while racing. However, when she may have broken one or more rules of Part 2 while in the zone around a mark other than a starting mark, her penalty shall be a Two-Turns Penalty.” </w:t>
      </w:r>
      <w:r>
        <w:rPr>
          <w:rFonts w:ascii="Calibri" w:eastAsia="Calibri" w:hAnsi="Calibri" w:cs="Calibri"/>
          <w:color w:val="000000"/>
          <w:sz w:val="22"/>
          <w:szCs w:val="22"/>
        </w:rPr>
        <w:br/>
      </w:r>
    </w:p>
    <w:p w14:paraId="00000076"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In RRS 44.2 insert after the first sentence: "However, if Mark 1a (spreader mark) is set, a boat may take a penalty for an incident in the zone around Mark 1 or on the leg between Mark 1 and Mark 1a, as soon as possible after leaving the zone around Mark 1a.”</w:t>
      </w:r>
    </w:p>
    <w:p w14:paraId="00000077"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78"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An International Jury has been appointed in accordance with RRS 91(b) and Appendix N. Its decisions will be final as provided in RRS 70.</w:t>
      </w:r>
      <w:r>
        <w:rPr>
          <w:rFonts w:ascii="Calibri" w:eastAsia="Calibri" w:hAnsi="Calibri" w:cs="Calibri"/>
          <w:sz w:val="22"/>
          <w:szCs w:val="22"/>
        </w:rPr>
        <w:t>3(a)</w:t>
      </w:r>
      <w:r>
        <w:rPr>
          <w:rFonts w:ascii="Calibri" w:eastAsia="Calibri" w:hAnsi="Calibri" w:cs="Calibri"/>
          <w:color w:val="000000"/>
          <w:sz w:val="22"/>
          <w:szCs w:val="22"/>
        </w:rPr>
        <w:t>.</w:t>
      </w:r>
    </w:p>
    <w:p w14:paraId="00000079"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7A"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SCORING</w:t>
      </w:r>
    </w:p>
    <w:p w14:paraId="0000007B"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7C"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Nine (9) races are scheduled. </w:t>
      </w:r>
    </w:p>
    <w:p w14:paraId="0000007D"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7E"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Six (6) races are required to be completed to constitute a series.</w:t>
      </w:r>
    </w:p>
    <w:p w14:paraId="0000007F"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80"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When seven (7) or more races have been completed, a boat’s series score will be the total of her race scores excluding her worst score.</w:t>
      </w:r>
    </w:p>
    <w:p w14:paraId="00000081"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82"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SUPPORT PERSON VESSELS</w:t>
      </w:r>
    </w:p>
    <w:p w14:paraId="00000083"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84"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 [DP] Team leaders, coaches, other support personnel and their coach and support </w:t>
      </w:r>
      <w:r>
        <w:rPr>
          <w:rFonts w:ascii="Calibri" w:eastAsia="Calibri" w:hAnsi="Calibri" w:cs="Calibri"/>
          <w:sz w:val="22"/>
          <w:szCs w:val="22"/>
        </w:rPr>
        <w:t>vessels</w:t>
      </w:r>
      <w:r>
        <w:rPr>
          <w:rFonts w:ascii="Calibri" w:eastAsia="Calibri" w:hAnsi="Calibri" w:cs="Calibri"/>
          <w:color w:val="000000"/>
          <w:sz w:val="22"/>
          <w:szCs w:val="22"/>
        </w:rPr>
        <w:t xml:space="preserve"> shall stay outside areas where boats are racing from the time of the first Warning Signal of the day until racing has been concluded for the day. Between races, coach and support </w:t>
      </w:r>
      <w:r>
        <w:rPr>
          <w:rFonts w:ascii="Calibri" w:eastAsia="Calibri" w:hAnsi="Calibri" w:cs="Calibri"/>
          <w:sz w:val="22"/>
          <w:szCs w:val="22"/>
        </w:rPr>
        <w:t>vessels</w:t>
      </w:r>
      <w:r>
        <w:rPr>
          <w:rFonts w:ascii="Calibri" w:eastAsia="Calibri" w:hAnsi="Calibri" w:cs="Calibri"/>
          <w:color w:val="000000"/>
          <w:sz w:val="22"/>
          <w:szCs w:val="22"/>
        </w:rPr>
        <w:t xml:space="preserve"> shall not approach, communicate with, nor transfer provisions or equipment to or from their supported </w:t>
      </w:r>
      <w:r>
        <w:rPr>
          <w:rFonts w:ascii="Calibri" w:eastAsia="Calibri" w:hAnsi="Calibri" w:cs="Calibri"/>
          <w:color w:val="000000"/>
          <w:sz w:val="22"/>
          <w:szCs w:val="22"/>
        </w:rPr>
        <w:lastRenderedPageBreak/>
        <w:t>boats, unless in a medical or emergency requirement, threatening the health of the crew or the flotation of the boat, and only with the expressed permission of the International Jury.</w:t>
      </w:r>
    </w:p>
    <w:p w14:paraId="00000085"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86"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[DP] Support person vessels shall be marked with </w:t>
      </w:r>
      <w:r>
        <w:rPr>
          <w:rFonts w:ascii="Calibri" w:eastAsia="Calibri" w:hAnsi="Calibri" w:cs="Calibri"/>
          <w:i/>
          <w:iCs/>
          <w:color w:val="0000FF"/>
          <w:sz w:val="22"/>
          <w:szCs w:val="22"/>
        </w:rPr>
        <w:t>&lt;description&gt;.</w:t>
      </w:r>
    </w:p>
    <w:p w14:paraId="00000087"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88"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CHARTERED OR LOANED BOATS</w:t>
      </w:r>
    </w:p>
    <w:p w14:paraId="00000089"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8A"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w:t>
      </w:r>
      <w:r>
        <w:rPr>
          <w:rFonts w:ascii="Calibri" w:eastAsia="Calibri" w:hAnsi="Calibri" w:cs="Calibri"/>
          <w:color w:val="000000"/>
          <w:sz w:val="22"/>
          <w:szCs w:val="22"/>
        </w:rPr>
        <w:t xml:space="preserve">DP] In accordance with RRS Appendix G3, a chartered or loaned boat may carry national letters or a sail number in contravention of her class rules, provided that the RC has approved her sail identification before the first race. </w:t>
      </w:r>
    </w:p>
    <w:p w14:paraId="0000008B"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8C"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BERTHING</w:t>
      </w:r>
    </w:p>
    <w:p w14:paraId="0000008D"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8E"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[DP] Boats shall be kept in their assigned area/slip while in the </w:t>
      </w:r>
      <w:proofErr w:type="spellStart"/>
      <w:r>
        <w:rPr>
          <w:rFonts w:ascii="Calibri" w:eastAsia="Calibri" w:hAnsi="Calibri" w:cs="Calibri"/>
          <w:color w:val="000000"/>
          <w:sz w:val="22"/>
          <w:szCs w:val="22"/>
        </w:rPr>
        <w:t>harbour</w:t>
      </w:r>
      <w:proofErr w:type="spellEnd"/>
      <w:r>
        <w:rPr>
          <w:rFonts w:ascii="Calibri" w:eastAsia="Calibri" w:hAnsi="Calibri" w:cs="Calibri"/>
          <w:color w:val="000000"/>
          <w:sz w:val="22"/>
          <w:szCs w:val="22"/>
        </w:rPr>
        <w:t xml:space="preserve"> for the duration of the event. </w:t>
      </w:r>
    </w:p>
    <w:p w14:paraId="0000008F"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90"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HAUL-OUT RESTRICTIONS</w:t>
      </w:r>
    </w:p>
    <w:p w14:paraId="00000091"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92"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 [DP] Boats shall not be hauled out during the event except with and according to the terms of prior written permission of the TC. </w:t>
      </w:r>
      <w:r>
        <w:rPr>
          <w:rFonts w:ascii="Calibri" w:eastAsia="Calibri" w:hAnsi="Calibri" w:cs="Calibri"/>
          <w:color w:val="000000"/>
          <w:sz w:val="22"/>
          <w:szCs w:val="22"/>
        </w:rPr>
        <w:br/>
      </w:r>
    </w:p>
    <w:p w14:paraId="00000093"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MEDIA RIGHTS AND DATA PROTECTION</w:t>
      </w:r>
    </w:p>
    <w:p w14:paraId="00000094"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95"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By participating in this event, competitors automatically grant to the OA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p>
    <w:p w14:paraId="00000096"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97"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By entering this event, you agree to provide personal data to the OA. The OA will process your personal data for the purpose of administering the event, in accordance with the Data Privacy Policy, details of which are available at </w:t>
      </w:r>
      <w:r>
        <w:rPr>
          <w:rFonts w:ascii="Calibri" w:eastAsia="Calibri" w:hAnsi="Calibri" w:cs="Calibri"/>
          <w:i/>
          <w:iCs/>
          <w:color w:val="0000FF"/>
          <w:sz w:val="22"/>
          <w:szCs w:val="22"/>
        </w:rPr>
        <w:t>&lt;OA website&gt;</w:t>
      </w:r>
      <w:r>
        <w:rPr>
          <w:rFonts w:ascii="Calibri" w:eastAsia="Calibri" w:hAnsi="Calibri" w:cs="Calibri"/>
          <w:i/>
          <w:iCs/>
          <w:color w:val="000000"/>
          <w:sz w:val="22"/>
          <w:szCs w:val="22"/>
        </w:rPr>
        <w:t>.</w:t>
      </w:r>
    </w:p>
    <w:p w14:paraId="00000098"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99"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RISK STATEMENT</w:t>
      </w:r>
    </w:p>
    <w:p w14:paraId="0000009A"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9B"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bookmarkStart w:id="3" w:name="_heading=h.2et92p0" w:colFirst="0" w:colLast="0"/>
      <w:bookmarkEnd w:id="3"/>
      <w:r>
        <w:rPr>
          <w:rFonts w:ascii="Calibri" w:eastAsia="Calibri" w:hAnsi="Calibri" w:cs="Calibri"/>
          <w:color w:val="000000"/>
          <w:sz w:val="22"/>
          <w:szCs w:val="22"/>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Pr>
          <w:rFonts w:ascii="Calibri" w:eastAsia="Calibri" w:hAnsi="Calibri" w:cs="Calibri"/>
          <w:b/>
          <w:bCs/>
          <w:color w:val="000000"/>
          <w:sz w:val="22"/>
          <w:szCs w:val="22"/>
        </w:rPr>
        <w:t xml:space="preserve"> Inherent in the sport of sailing is the risk of permanent, catastrophic injury or death by drowning, trauma, hypothermia or other causes.</w:t>
      </w:r>
      <w:r>
        <w:rPr>
          <w:rFonts w:ascii="Calibri" w:eastAsia="Calibri" w:hAnsi="Calibri" w:cs="Calibri"/>
          <w:i/>
          <w:iCs/>
          <w:color w:val="000000"/>
          <w:sz w:val="22"/>
          <w:szCs w:val="22"/>
        </w:rPr>
        <w:t xml:space="preserve">  </w:t>
      </w:r>
      <w:r>
        <w:rPr>
          <w:rFonts w:ascii="Calibri" w:eastAsia="Calibri" w:hAnsi="Calibri" w:cs="Calibri"/>
          <w:i/>
          <w:iCs/>
          <w:color w:val="0000FF"/>
          <w:sz w:val="22"/>
          <w:szCs w:val="22"/>
        </w:rPr>
        <w:t>Each venue jurisdiction may need a different or modified version of this risk statement.</w:t>
      </w:r>
    </w:p>
    <w:p w14:paraId="0000009C"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9D"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INSURANCE</w:t>
      </w:r>
    </w:p>
    <w:p w14:paraId="0000009E" w14:textId="77777777" w:rsidR="004E22F6" w:rsidRDefault="00AB4B56">
      <w:pPr>
        <w:widowControl/>
        <w:numPr>
          <w:ilvl w:val="1"/>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color w:val="000000"/>
          <w:sz w:val="22"/>
          <w:szCs w:val="22"/>
        </w:rPr>
        <w:t xml:space="preserve">Each participating boat shall be insured with valid third-party liability insurance with a minimum cover of </w:t>
      </w:r>
      <w:r>
        <w:rPr>
          <w:rFonts w:ascii="Calibri" w:eastAsia="Calibri" w:hAnsi="Calibri" w:cs="Calibri"/>
          <w:i/>
          <w:iCs/>
          <w:color w:val="0000FF"/>
          <w:sz w:val="22"/>
          <w:szCs w:val="22"/>
        </w:rPr>
        <w:t>&lt;amount&gt;</w:t>
      </w:r>
      <w:r>
        <w:rPr>
          <w:rFonts w:ascii="Calibri" w:eastAsia="Calibri" w:hAnsi="Calibri" w:cs="Calibri"/>
          <w:color w:val="000000"/>
          <w:sz w:val="22"/>
          <w:szCs w:val="22"/>
        </w:rPr>
        <w:t xml:space="preserve"> per incident or the equivalent. </w:t>
      </w:r>
      <w:r>
        <w:rPr>
          <w:rFonts w:ascii="Calibri" w:eastAsia="Calibri" w:hAnsi="Calibri" w:cs="Calibri"/>
          <w:i/>
          <w:iCs/>
          <w:color w:val="0000FF"/>
          <w:sz w:val="22"/>
          <w:szCs w:val="22"/>
        </w:rPr>
        <w:t xml:space="preserve">Insert the currency and </w:t>
      </w:r>
      <w:sdt>
        <w:sdtPr>
          <w:tag w:val="goog_rdk_2"/>
          <w:id w:val="1780130656"/>
        </w:sdtPr>
        <w:sdtContent/>
      </w:sdt>
      <w:r>
        <w:rPr>
          <w:rFonts w:ascii="Calibri" w:eastAsia="Calibri" w:hAnsi="Calibri" w:cs="Calibri"/>
          <w:i/>
          <w:iCs/>
          <w:color w:val="0000FF"/>
          <w:sz w:val="22"/>
          <w:szCs w:val="22"/>
        </w:rPr>
        <w:t>amount.</w:t>
      </w:r>
    </w:p>
    <w:p w14:paraId="0000009F" w14:textId="77777777" w:rsidR="004E22F6" w:rsidRDefault="004E22F6">
      <w:pPr>
        <w:widowControl/>
        <w:pBdr>
          <w:top w:val="nil"/>
          <w:left w:val="nil"/>
          <w:bottom w:val="nil"/>
          <w:right w:val="nil"/>
          <w:between w:val="nil"/>
        </w:pBdr>
        <w:ind w:left="720"/>
        <w:rPr>
          <w:rFonts w:ascii="Calibri" w:eastAsia="Calibri" w:hAnsi="Calibri" w:cs="Calibri"/>
          <w:b/>
          <w:bCs/>
          <w:color w:val="000000"/>
          <w:sz w:val="22"/>
          <w:szCs w:val="22"/>
        </w:rPr>
      </w:pPr>
    </w:p>
    <w:p w14:paraId="000000A0" w14:textId="77777777" w:rsidR="004E22F6" w:rsidRDefault="00AB4B56">
      <w:pPr>
        <w:widowControl/>
        <w:numPr>
          <w:ilvl w:val="0"/>
          <w:numId w:val="3"/>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PRIZES</w:t>
      </w:r>
    </w:p>
    <w:p w14:paraId="000000A1" w14:textId="77777777" w:rsidR="004E22F6" w:rsidRDefault="004E22F6">
      <w:pPr>
        <w:widowControl/>
        <w:pBdr>
          <w:top w:val="nil"/>
          <w:left w:val="nil"/>
          <w:bottom w:val="nil"/>
          <w:right w:val="nil"/>
          <w:between w:val="nil"/>
        </w:pBdr>
        <w:ind w:left="360"/>
        <w:rPr>
          <w:rFonts w:ascii="Calibri" w:eastAsia="Calibri" w:hAnsi="Calibri" w:cs="Calibri"/>
          <w:b/>
          <w:bCs/>
          <w:color w:val="000000"/>
          <w:sz w:val="22"/>
          <w:szCs w:val="22"/>
        </w:rPr>
      </w:pPr>
    </w:p>
    <w:p w14:paraId="000000A2" w14:textId="77777777" w:rsidR="004E22F6" w:rsidRDefault="00AB4B56">
      <w:pPr>
        <w:widowControl/>
        <w:numPr>
          <w:ilvl w:val="1"/>
          <w:numId w:val="3"/>
        </w:numPr>
        <w:pBdr>
          <w:top w:val="nil"/>
          <w:left w:val="nil"/>
          <w:bottom w:val="nil"/>
          <w:right w:val="nil"/>
          <w:between w:val="nil"/>
        </w:pBdr>
        <w:spacing w:after="113"/>
        <w:rPr>
          <w:rFonts w:ascii="Calibri" w:eastAsia="Calibri" w:hAnsi="Calibri" w:cs="Calibri"/>
          <w:b/>
          <w:bCs/>
          <w:color w:val="000000"/>
          <w:sz w:val="22"/>
          <w:szCs w:val="22"/>
        </w:rPr>
      </w:pPr>
      <w:r>
        <w:rPr>
          <w:rFonts w:ascii="Calibri" w:eastAsia="Calibri" w:hAnsi="Calibri" w:cs="Calibri"/>
          <w:color w:val="000000"/>
          <w:sz w:val="22"/>
          <w:szCs w:val="22"/>
        </w:rPr>
        <w:t xml:space="preserve">Overall series perpetual trophies will be awarded as follows: </w:t>
      </w:r>
    </w:p>
    <w:p w14:paraId="000000A3" w14:textId="77777777" w:rsidR="004E22F6" w:rsidRDefault="00AB4B56">
      <w:pPr>
        <w:spacing w:before="120"/>
        <w:ind w:left="722" w:hanging="2"/>
        <w:rPr>
          <w:rFonts w:ascii="Calibri" w:eastAsia="Calibri" w:hAnsi="Calibri" w:cs="Calibri"/>
          <w:sz w:val="22"/>
          <w:szCs w:val="22"/>
        </w:rPr>
      </w:pPr>
      <w:r>
        <w:rPr>
          <w:rFonts w:ascii="Calibri" w:eastAsia="Calibri" w:hAnsi="Calibri" w:cs="Calibri"/>
          <w:sz w:val="22"/>
          <w:szCs w:val="22"/>
          <w:u w:val="single"/>
        </w:rPr>
        <w:lastRenderedPageBreak/>
        <w:t>The Founders Trophy</w:t>
      </w:r>
      <w:r>
        <w:rPr>
          <w:rFonts w:ascii="Calibri" w:eastAsia="Calibri" w:hAnsi="Calibri" w:cs="Calibri"/>
          <w:sz w:val="22"/>
          <w:szCs w:val="22"/>
        </w:rPr>
        <w:t xml:space="preserve">, an antique silver bowl, for the overall World Championship winner – given by Mary Etchells. </w:t>
      </w:r>
    </w:p>
    <w:p w14:paraId="000000A4"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C Stanley Ogilvy Masters Trophy</w:t>
      </w:r>
      <w:r>
        <w:rPr>
          <w:rFonts w:ascii="Calibri" w:eastAsia="Calibri" w:hAnsi="Calibri" w:cs="Calibri"/>
          <w:sz w:val="22"/>
          <w:szCs w:val="22"/>
        </w:rPr>
        <w:t xml:space="preserve">, an antique sextant and box, for the winner of the Masters’ Division (Masters’ category is defined as helmsman 50 years of age or older) – given by the Members and Governors of the Class to </w:t>
      </w:r>
      <w:proofErr w:type="spellStart"/>
      <w:r>
        <w:rPr>
          <w:rFonts w:ascii="Calibri" w:eastAsia="Calibri" w:hAnsi="Calibri" w:cs="Calibri"/>
          <w:sz w:val="22"/>
          <w:szCs w:val="22"/>
        </w:rPr>
        <w:t>honour</w:t>
      </w:r>
      <w:proofErr w:type="spellEnd"/>
      <w:r>
        <w:rPr>
          <w:rFonts w:ascii="Calibri" w:eastAsia="Calibri" w:hAnsi="Calibri" w:cs="Calibri"/>
          <w:sz w:val="22"/>
          <w:szCs w:val="22"/>
        </w:rPr>
        <w:t xml:space="preserve"> Stan Ogilvy’s 17 years of service to the Class as Chairman of the Technical Committee. </w:t>
      </w:r>
    </w:p>
    <w:p w14:paraId="000000A5"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Robert W Sides Seniors Trophy</w:t>
      </w:r>
      <w:r>
        <w:rPr>
          <w:rFonts w:ascii="Calibri" w:eastAsia="Calibri" w:hAnsi="Calibri" w:cs="Calibri"/>
          <w:sz w:val="22"/>
          <w:szCs w:val="22"/>
        </w:rPr>
        <w:t xml:space="preserve">, a Lucite boat on marble block, for the winner of the Seniors’ Division (Seniors’ category is defined as helmsman 60 years of age or older – should fewer than two skippers qualify for this division the age limit for the year will be 55 years or older) – given by US Etchells Fleet 4. </w:t>
      </w:r>
    </w:p>
    <w:p w14:paraId="000000A6"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Grand Masters Trophy</w:t>
      </w:r>
      <w:r>
        <w:rPr>
          <w:rFonts w:ascii="Calibri" w:eastAsia="Calibri" w:hAnsi="Calibri" w:cs="Calibri"/>
          <w:sz w:val="22"/>
          <w:szCs w:val="22"/>
        </w:rPr>
        <w:t>, a crystal plate mounted on a stainless steel base given by the International Etchells Class Association of Australia in honor of Ian Kingsford Smith, Awarded to the skipper and crew with best result at the World Championship with a combined age of 150 years for a three person crew or 200 years for a four person crew, (ages being as at midnight on the last day of registration).</w:t>
      </w:r>
    </w:p>
    <w:p w14:paraId="000000A7"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Bill Munster Sportsmanship Trophy</w:t>
      </w:r>
      <w:r>
        <w:rPr>
          <w:rFonts w:ascii="Calibri" w:eastAsia="Calibri" w:hAnsi="Calibri" w:cs="Calibri"/>
          <w:sz w:val="22"/>
          <w:szCs w:val="22"/>
        </w:rPr>
        <w:t>, a ceramic tile with a picture of an Etchells mounted on a wooden plaque, presented by Jim DeWitt. To be awarded annually to the competitor who in the eyes of the Organizing Authority, Race Committee and International Jury exhibits the most sportsmanlike qualities of the event.</w:t>
      </w:r>
    </w:p>
    <w:p w14:paraId="000000A8"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Corinthian Cup</w:t>
      </w:r>
      <w:r>
        <w:rPr>
          <w:rFonts w:ascii="Calibri" w:eastAsia="Calibri" w:hAnsi="Calibri" w:cs="Calibri"/>
          <w:sz w:val="22"/>
          <w:szCs w:val="22"/>
        </w:rPr>
        <w:t>, a pewter cup on a wood base, given by Patricia Stadel in recognition of outstanding achievement by Corinthian sailors to be awarded to the so defined (ISAF Category 1) Corinthian skipper and crew achieving the best result in the International Etchells World Championship.</w:t>
      </w:r>
    </w:p>
    <w:p w14:paraId="000000A9"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Best Female Helm Trophy</w:t>
      </w:r>
      <w:r>
        <w:rPr>
          <w:rFonts w:ascii="Calibri" w:eastAsia="Calibri" w:hAnsi="Calibri" w:cs="Calibri"/>
          <w:sz w:val="22"/>
          <w:szCs w:val="22"/>
        </w:rPr>
        <w:t>, a wooden backing with raised brass Etchells half hull with sails, presented by US Detroit Fleet #7. Awarded to the female helm achieving the best result.</w:t>
      </w:r>
    </w:p>
    <w:p w14:paraId="000000AA"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Next Generation Trophy</w:t>
      </w:r>
      <w:r>
        <w:rPr>
          <w:rFonts w:ascii="Calibri" w:eastAsia="Calibri" w:hAnsi="Calibri" w:cs="Calibri"/>
          <w:sz w:val="22"/>
          <w:szCs w:val="22"/>
        </w:rPr>
        <w:t>, a silver cup, presented by the friends of Hans Fogh.  Awarded to the skipper and crew, all 29 or younger as of the first day of competition, achieving the best result.</w:t>
      </w:r>
    </w:p>
    <w:p w14:paraId="000000AB"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Bill Bennett Crew Trophy</w:t>
      </w:r>
      <w:r>
        <w:rPr>
          <w:rFonts w:ascii="Calibri" w:eastAsia="Calibri" w:hAnsi="Calibri" w:cs="Calibri"/>
          <w:sz w:val="22"/>
          <w:szCs w:val="22"/>
        </w:rPr>
        <w:t>, a wooden plaque, presented by Fleet 13. Awarded to the winning crew.</w:t>
      </w:r>
    </w:p>
    <w:p w14:paraId="000000AC"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u w:val="single"/>
        </w:rPr>
        <w:t>Bill Steele Trophy</w:t>
      </w:r>
      <w:r>
        <w:rPr>
          <w:rFonts w:ascii="Calibri" w:eastAsia="Calibri" w:hAnsi="Calibri" w:cs="Calibri"/>
          <w:sz w:val="22"/>
          <w:szCs w:val="22"/>
        </w:rPr>
        <w:t>, awarded to the crew with the lowest average age, given by the family of Bill Steele</w:t>
      </w:r>
    </w:p>
    <w:p w14:paraId="000000AD" w14:textId="77777777" w:rsidR="004E22F6" w:rsidRDefault="00AB4B56">
      <w:pPr>
        <w:spacing w:before="120"/>
        <w:ind w:left="720" w:hanging="2"/>
        <w:rPr>
          <w:rFonts w:ascii="Calibri" w:eastAsia="Calibri" w:hAnsi="Calibri" w:cs="Calibri"/>
          <w:sz w:val="22"/>
          <w:szCs w:val="22"/>
        </w:rPr>
      </w:pPr>
      <w:r>
        <w:rPr>
          <w:rFonts w:ascii="Calibri" w:eastAsia="Calibri" w:hAnsi="Calibri" w:cs="Calibri"/>
          <w:sz w:val="22"/>
          <w:szCs w:val="22"/>
        </w:rPr>
        <w:t xml:space="preserve">Individual race perpetual trophies will be awarded as follows: </w:t>
      </w:r>
    </w:p>
    <w:p w14:paraId="000000AE" w14:textId="77777777" w:rsidR="004E22F6" w:rsidRDefault="00AB4B56">
      <w:pPr>
        <w:widowControl/>
        <w:numPr>
          <w:ilvl w:val="0"/>
          <w:numId w:val="2"/>
        </w:numPr>
        <w:pBdr>
          <w:top w:val="nil"/>
          <w:left w:val="nil"/>
          <w:bottom w:val="nil"/>
          <w:right w:val="nil"/>
          <w:between w:val="nil"/>
        </w:pBdr>
        <w:spacing w:before="120"/>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1: A silver tray for the first race winner – given by Etchells Fleet 6, Newport Beach, California, USA. </w:t>
      </w:r>
    </w:p>
    <w:p w14:paraId="000000AF"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2: A half model, the Peter Tirion/Etchells Association of Canada perpetual trophy for the second race winner – given by the Royal Canadian Yacht Club, Toronto, Ontario, Canada. </w:t>
      </w:r>
    </w:p>
    <w:p w14:paraId="000000B0"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3: A photo engraved plaque of an Etchells under spinnaker on timber backing for the third race winner – given by the Brisbane Etchells Fleet, Australia. </w:t>
      </w:r>
    </w:p>
    <w:p w14:paraId="000000B1"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4: A half model for the fourth race winner – given by US Etchells Fleet 4 and the Eastern Yacht Club, Marblehead, Massachusetts, USA. </w:t>
      </w:r>
    </w:p>
    <w:p w14:paraId="000000B2"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5: A silver bowl and stand for the fifth race winner – given by US Etchells Fleet 12 and the St Francis Yacht Club, San Francisco, California, USA. </w:t>
      </w:r>
    </w:p>
    <w:p w14:paraId="000000B3"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6: A silver plate, the American Yacht Club Centennial for the sixth race winner - given by the American Yacht Club, Rye, New York, USA. </w:t>
      </w:r>
    </w:p>
    <w:p w14:paraId="000000B4"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7: A framed symbolic Kauri wood carving. Donated by the Gulf Harbour Yacht Club, Gulf Harbour, New Zealand. </w:t>
      </w:r>
    </w:p>
    <w:p w14:paraId="000000B5"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Race 8: A crystal cube containing three-dimensional images of two Etchells for the eighth race winner, the Jim Annand Trophy – given by the International Etchells Class Association of Australia in </w:t>
      </w:r>
      <w:proofErr w:type="spellStart"/>
      <w:r>
        <w:rPr>
          <w:rFonts w:ascii="Calibri" w:eastAsia="Calibri" w:hAnsi="Calibri" w:cs="Calibri"/>
          <w:color w:val="000000"/>
          <w:sz w:val="22"/>
          <w:szCs w:val="22"/>
        </w:rPr>
        <w:t>honour</w:t>
      </w:r>
      <w:proofErr w:type="spellEnd"/>
      <w:r>
        <w:rPr>
          <w:rFonts w:ascii="Calibri" w:eastAsia="Calibri" w:hAnsi="Calibri" w:cs="Calibri"/>
          <w:color w:val="000000"/>
          <w:sz w:val="22"/>
          <w:szCs w:val="22"/>
        </w:rPr>
        <w:t xml:space="preserve"> of Jim Annand.</w:t>
      </w:r>
    </w:p>
    <w:p w14:paraId="000000B6" w14:textId="77777777" w:rsidR="004E22F6" w:rsidRDefault="00AB4B56">
      <w:pPr>
        <w:widowControl/>
        <w:numPr>
          <w:ilvl w:val="0"/>
          <w:numId w:val="2"/>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 xml:space="preserve">Race 9. A half model for the ninth race winner - given by the Cowes Fleet in </w:t>
      </w:r>
      <w:proofErr w:type="spellStart"/>
      <w:r>
        <w:rPr>
          <w:rFonts w:ascii="Calibri" w:eastAsia="Calibri" w:hAnsi="Calibri" w:cs="Calibri"/>
          <w:color w:val="000000"/>
          <w:sz w:val="22"/>
          <w:szCs w:val="22"/>
        </w:rPr>
        <w:t>honour</w:t>
      </w:r>
      <w:proofErr w:type="spellEnd"/>
      <w:r>
        <w:rPr>
          <w:rFonts w:ascii="Calibri" w:eastAsia="Calibri" w:hAnsi="Calibri" w:cs="Calibri"/>
          <w:color w:val="000000"/>
          <w:sz w:val="22"/>
          <w:szCs w:val="22"/>
        </w:rPr>
        <w:t xml:space="preserve"> of Cowes Fleet member Ante Razmilovic, the winner of the first race nine at the 2002 World Championship.</w:t>
      </w:r>
    </w:p>
    <w:p w14:paraId="000000B7" w14:textId="77777777" w:rsidR="004E22F6" w:rsidRDefault="00AB4B56">
      <w:pPr>
        <w:spacing w:after="113"/>
        <w:ind w:left="1427" w:hanging="709"/>
        <w:rPr>
          <w:rFonts w:ascii="Calibri" w:eastAsia="Calibri" w:hAnsi="Calibri" w:cs="Calibri"/>
          <w:sz w:val="22"/>
          <w:szCs w:val="22"/>
        </w:rPr>
      </w:pPr>
      <w:r>
        <w:rPr>
          <w:rFonts w:ascii="Calibri" w:eastAsia="Calibri" w:hAnsi="Calibri" w:cs="Calibri"/>
          <w:sz w:val="22"/>
          <w:szCs w:val="22"/>
        </w:rPr>
        <w:t>Other trophies will be awarded at the discretion of the OA.</w:t>
      </w:r>
    </w:p>
    <w:p w14:paraId="000000B8" w14:textId="77777777" w:rsidR="004E22F6" w:rsidRDefault="00AB4B56">
      <w:pPr>
        <w:widowControl/>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Event Contacts and Information</w:t>
      </w:r>
    </w:p>
    <w:p w14:paraId="000000B9"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Event Chair contact info</w:t>
      </w:r>
    </w:p>
    <w:p w14:paraId="000000BA" w14:textId="77777777" w:rsidR="004E22F6" w:rsidRDefault="00AB4B56">
      <w:pPr>
        <w:widowControl/>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Host club contact info and address</w:t>
      </w:r>
    </w:p>
    <w:p w14:paraId="000000BB" w14:textId="77777777" w:rsidR="004E22F6" w:rsidRDefault="00AB4B56">
      <w:pPr>
        <w:widowControl/>
        <w:numPr>
          <w:ilvl w:val="1"/>
          <w:numId w:val="3"/>
        </w:numPr>
        <w:spacing w:after="113"/>
        <w:rPr>
          <w:rFonts w:ascii="Calibri" w:eastAsia="Calibri" w:hAnsi="Calibri" w:cs="Calibri"/>
          <w:color w:val="000000"/>
          <w:sz w:val="22"/>
          <w:szCs w:val="22"/>
        </w:rPr>
      </w:pPr>
      <w:r>
        <w:rPr>
          <w:rFonts w:ascii="Calibri" w:eastAsia="Calibri" w:hAnsi="Calibri" w:cs="Calibri"/>
          <w:color w:val="000000"/>
          <w:sz w:val="22"/>
          <w:szCs w:val="22"/>
        </w:rPr>
        <w:t xml:space="preserve">PRO and CJ </w:t>
      </w:r>
    </w:p>
    <w:p w14:paraId="000000BC" w14:textId="77777777" w:rsidR="004E22F6" w:rsidRDefault="004E22F6">
      <w:pPr>
        <w:spacing w:after="113"/>
        <w:ind w:left="709" w:hanging="709"/>
        <w:rPr>
          <w:rFonts w:ascii="Calibri" w:eastAsia="Calibri" w:hAnsi="Calibri" w:cs="Calibri"/>
          <w:b/>
          <w:bCs/>
          <w:color w:val="000000"/>
          <w:sz w:val="22"/>
          <w:szCs w:val="22"/>
        </w:rPr>
      </w:pPr>
    </w:p>
    <w:p w14:paraId="1830DFBB" w14:textId="77777777" w:rsidR="00295F2A" w:rsidRDefault="00295F2A">
      <w:pPr>
        <w:rPr>
          <w:rFonts w:ascii="Calibri" w:eastAsia="Calibri" w:hAnsi="Calibri" w:cs="Calibri"/>
          <w:b/>
          <w:bCs/>
          <w:color w:val="000000"/>
          <w:sz w:val="22"/>
          <w:szCs w:val="22"/>
        </w:rPr>
      </w:pPr>
      <w:r>
        <w:rPr>
          <w:rFonts w:ascii="Calibri" w:eastAsia="Calibri" w:hAnsi="Calibri" w:cs="Calibri"/>
          <w:b/>
          <w:bCs/>
          <w:color w:val="000000"/>
          <w:sz w:val="22"/>
          <w:szCs w:val="22"/>
        </w:rPr>
        <w:br w:type="page"/>
      </w:r>
    </w:p>
    <w:p w14:paraId="000000BD" w14:textId="1E6ECC16" w:rsidR="004E22F6" w:rsidRDefault="00361316">
      <w:pPr>
        <w:spacing w:after="113"/>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ATTACHMENT</w:t>
      </w:r>
      <w:r w:rsidR="00AB4B56">
        <w:rPr>
          <w:rFonts w:ascii="Calibri" w:eastAsia="Calibri" w:hAnsi="Calibri" w:cs="Calibri"/>
          <w:b/>
          <w:bCs/>
          <w:color w:val="000000"/>
          <w:sz w:val="22"/>
          <w:szCs w:val="22"/>
        </w:rPr>
        <w:t xml:space="preserve"> A – PLAN OF EVENT VENUE</w:t>
      </w:r>
    </w:p>
    <w:p w14:paraId="000000BE" w14:textId="77777777" w:rsidR="004E22F6" w:rsidRDefault="00AB4B56">
      <w:pPr>
        <w:spacing w:after="113"/>
        <w:ind w:left="709" w:hanging="709"/>
        <w:rPr>
          <w:rFonts w:ascii="Calibri" w:eastAsia="Calibri" w:hAnsi="Calibri" w:cs="Calibri"/>
          <w:i/>
          <w:iCs/>
          <w:color w:val="0000FF"/>
          <w:sz w:val="22"/>
          <w:szCs w:val="22"/>
        </w:rPr>
      </w:pPr>
      <w:r>
        <w:rPr>
          <w:rFonts w:ascii="Calibri" w:eastAsia="Calibri" w:hAnsi="Calibri" w:cs="Calibri"/>
          <w:i/>
          <w:iCs/>
          <w:color w:val="0000FF"/>
          <w:sz w:val="22"/>
          <w:szCs w:val="22"/>
        </w:rPr>
        <w:t>(insert diagram and details here)</w:t>
      </w:r>
    </w:p>
    <w:p w14:paraId="000000BF" w14:textId="77777777" w:rsidR="004E22F6" w:rsidRDefault="004E22F6">
      <w:pPr>
        <w:spacing w:after="113"/>
        <w:ind w:left="709" w:hanging="709"/>
        <w:rPr>
          <w:rFonts w:ascii="Calibri" w:eastAsia="Calibri" w:hAnsi="Calibri" w:cs="Calibri"/>
          <w:b/>
          <w:bCs/>
          <w:color w:val="000000"/>
          <w:sz w:val="22"/>
          <w:szCs w:val="22"/>
        </w:rPr>
      </w:pPr>
    </w:p>
    <w:p w14:paraId="000000C0" w14:textId="3423E6F5" w:rsidR="004E22F6" w:rsidRDefault="00361316">
      <w:pPr>
        <w:spacing w:after="113"/>
        <w:ind w:left="709" w:hanging="709"/>
        <w:rPr>
          <w:rFonts w:ascii="Calibri" w:eastAsia="Calibri" w:hAnsi="Calibri" w:cs="Calibri"/>
          <w:b/>
          <w:bCs/>
          <w:color w:val="000000"/>
          <w:sz w:val="22"/>
          <w:szCs w:val="22"/>
        </w:rPr>
      </w:pPr>
      <w:r>
        <w:rPr>
          <w:rFonts w:ascii="Calibri" w:eastAsia="Calibri" w:hAnsi="Calibri" w:cs="Calibri"/>
          <w:b/>
          <w:bCs/>
          <w:color w:val="000000"/>
          <w:sz w:val="22"/>
          <w:szCs w:val="22"/>
        </w:rPr>
        <w:t>ATTACHMENT</w:t>
      </w:r>
      <w:r w:rsidR="00AB4B56">
        <w:rPr>
          <w:rFonts w:ascii="Calibri" w:eastAsia="Calibri" w:hAnsi="Calibri" w:cs="Calibri"/>
          <w:b/>
          <w:bCs/>
          <w:color w:val="000000"/>
          <w:sz w:val="22"/>
          <w:szCs w:val="22"/>
        </w:rPr>
        <w:t xml:space="preserve"> B – RACE AREA</w:t>
      </w:r>
    </w:p>
    <w:p w14:paraId="000000C1" w14:textId="77777777" w:rsidR="004E22F6" w:rsidRDefault="00AB4B56">
      <w:pPr>
        <w:spacing w:after="113"/>
        <w:ind w:left="709" w:hanging="709"/>
        <w:rPr>
          <w:rFonts w:ascii="Calibri" w:eastAsia="Calibri" w:hAnsi="Calibri" w:cs="Calibri"/>
          <w:i/>
          <w:iCs/>
          <w:color w:val="0000FF"/>
          <w:sz w:val="22"/>
          <w:szCs w:val="22"/>
        </w:rPr>
      </w:pPr>
      <w:r>
        <w:rPr>
          <w:rFonts w:ascii="Calibri" w:eastAsia="Calibri" w:hAnsi="Calibri" w:cs="Calibri"/>
          <w:i/>
          <w:iCs/>
          <w:color w:val="0000FF"/>
          <w:sz w:val="22"/>
          <w:szCs w:val="22"/>
        </w:rPr>
        <w:t>(insert diagram and details here)</w:t>
      </w:r>
    </w:p>
    <w:p w14:paraId="000000C2" w14:textId="77777777" w:rsidR="004E22F6" w:rsidRDefault="004E22F6">
      <w:pPr>
        <w:spacing w:after="113"/>
        <w:ind w:left="709" w:hanging="709"/>
        <w:rPr>
          <w:rFonts w:ascii="Calibri" w:eastAsia="Calibri" w:hAnsi="Calibri" w:cs="Calibri"/>
          <w:i/>
          <w:iCs/>
          <w:color w:val="0000FF"/>
          <w:sz w:val="22"/>
          <w:szCs w:val="22"/>
        </w:rPr>
      </w:pPr>
    </w:p>
    <w:p w14:paraId="000000C3" w14:textId="6A9DC5C7" w:rsidR="004E22F6" w:rsidRDefault="00361316">
      <w:pPr>
        <w:spacing w:after="113"/>
        <w:ind w:left="709" w:hanging="709"/>
        <w:rPr>
          <w:rFonts w:ascii="Calibri" w:eastAsia="Calibri" w:hAnsi="Calibri" w:cs="Calibri"/>
          <w:b/>
          <w:bCs/>
          <w:sz w:val="22"/>
          <w:szCs w:val="22"/>
        </w:rPr>
      </w:pPr>
      <w:r>
        <w:rPr>
          <w:rFonts w:ascii="Calibri" w:eastAsia="Calibri" w:hAnsi="Calibri" w:cs="Calibri"/>
          <w:b/>
          <w:bCs/>
          <w:sz w:val="22"/>
          <w:szCs w:val="22"/>
        </w:rPr>
        <w:t>ATTACHMENT</w:t>
      </w:r>
      <w:r w:rsidR="00AB4B56">
        <w:rPr>
          <w:rFonts w:ascii="Calibri" w:eastAsia="Calibri" w:hAnsi="Calibri" w:cs="Calibri"/>
          <w:b/>
          <w:bCs/>
          <w:sz w:val="22"/>
          <w:szCs w:val="22"/>
        </w:rPr>
        <w:t xml:space="preserve"> C – NA PRESCRIPTIONS (as applicable)</w:t>
      </w:r>
    </w:p>
    <w:p w14:paraId="000000C4" w14:textId="77777777" w:rsidR="004E22F6" w:rsidRDefault="004E22F6">
      <w:pPr>
        <w:spacing w:after="113"/>
        <w:ind w:left="709" w:hanging="709"/>
        <w:rPr>
          <w:rFonts w:ascii="Calibri" w:eastAsia="Calibri" w:hAnsi="Calibri" w:cs="Calibri"/>
          <w:b/>
          <w:bCs/>
          <w:sz w:val="22"/>
          <w:szCs w:val="22"/>
        </w:rPr>
      </w:pPr>
    </w:p>
    <w:p w14:paraId="000000D7" w14:textId="186441AB" w:rsidR="004E22F6" w:rsidRPr="00361316" w:rsidRDefault="00D741DF" w:rsidP="00361316">
      <w:pPr>
        <w:rPr>
          <w:rFonts w:ascii="Calibri" w:eastAsia="Calibri" w:hAnsi="Calibri" w:cs="Calibri"/>
          <w:b/>
          <w:bCs/>
          <w:sz w:val="22"/>
          <w:szCs w:val="22"/>
        </w:rPr>
      </w:pPr>
      <w:r>
        <w:rPr>
          <w:rFonts w:ascii="Calibri" w:eastAsia="Calibri" w:hAnsi="Calibri" w:cs="Calibri"/>
          <w:b/>
          <w:bCs/>
          <w:sz w:val="22"/>
          <w:szCs w:val="22"/>
        </w:rPr>
        <w:br w:type="page"/>
      </w:r>
    </w:p>
    <w:sectPr w:rsidR="004E22F6" w:rsidRPr="00361316">
      <w:headerReference w:type="default" r:id="rId11"/>
      <w:footerReference w:type="default" r:id="rId12"/>
      <w:pgSz w:w="11906" w:h="16838"/>
      <w:pgMar w:top="1870" w:right="1137" w:bottom="1411" w:left="113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2C424" w14:textId="77777777" w:rsidR="008D6650" w:rsidRDefault="008D6650">
      <w:r>
        <w:separator/>
      </w:r>
    </w:p>
  </w:endnote>
  <w:endnote w:type="continuationSeparator" w:id="0">
    <w:p w14:paraId="637F550A" w14:textId="77777777" w:rsidR="008D6650" w:rsidRDefault="008D6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ACD7EF-164A-D247-AEC9-3E78EDA5FA7E}"/>
    <w:embedBold r:id="rId2" w:fontKey="{7DF550F5-ABA4-0144-B968-EF19BE3E2CC9}"/>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ABBCB0F5-29FE-8B45-9027-610511330EB0}"/>
  </w:font>
  <w:font w:name="Arial">
    <w:panose1 w:val="020B0604020202020204"/>
    <w:charset w:val="00"/>
    <w:family w:val="swiss"/>
    <w:pitch w:val="variable"/>
    <w:sig w:usb0="E0002EFF" w:usb1="C000785B" w:usb2="00000009" w:usb3="00000000" w:csb0="000001FF" w:csb1="00000000"/>
    <w:embedRegular r:id="rId5" w:fontKey="{189ADD44-DBD1-CC41-A938-96869059C230}"/>
    <w:embedBold r:id="rId6" w:fontKey="{571E22ED-AD8D-F243-95D0-182B3BF9F799}"/>
    <w:embedItalic r:id="rId7" w:fontKey="{41756878-93AB-8F4D-9E0C-989D9FEC733D}"/>
  </w:font>
  <w:font w:name="Liberation Sans">
    <w:altName w:val="Arial"/>
    <w:panose1 w:val="020B0604020202020204"/>
    <w:charset w:val="01"/>
    <w:family w:val="swiss"/>
    <w:pitch w:val="variable"/>
  </w:font>
  <w:font w:name="Linux Libertine G">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Italic r:id="rId10" w:fontKey="{B58D5B12-EF26-EF47-B713-A3CDF681162B}"/>
  </w:font>
  <w:font w:name="Mangal">
    <w:panose1 w:val="02040503050203030202"/>
    <w:charset w:val="01"/>
    <w:family w:val="roman"/>
    <w:pitch w:val="variable"/>
    <w:sig w:usb0="0000A003" w:usb1="00000000" w:usb2="00000000" w:usb3="00000000" w:csb0="00000001" w:csb1="00000000"/>
    <w:embedRegular r:id="rId11" w:fontKey="{D7EC6109-B15F-AA41-A0EC-80F4E76E5F7C}"/>
    <w:embedBold r:id="rId12" w:fontKey="{8B5D3762-454C-6B4A-A9C2-F4D53A71E76E}"/>
  </w:font>
  <w:font w:name="Calibri">
    <w:panose1 w:val="020F0502020204030204"/>
    <w:charset w:val="00"/>
    <w:family w:val="swiss"/>
    <w:pitch w:val="variable"/>
    <w:sig w:usb0="E0002AFF" w:usb1="C000ACFF" w:usb2="00000009" w:usb3="00000000" w:csb0="000001FF" w:csb1="00000000"/>
    <w:embedRegular r:id="rId13" w:fontKey="{59ACF665-23EC-A247-8910-D2EAD04C05E3}"/>
    <w:embedBold r:id="rId14" w:fontKey="{A85BC525-FA5D-A341-8941-7E716F110806}"/>
    <w:embedItalic r:id="rId15" w:fontKey="{4A5344E6-6C6F-0446-B5FB-9692F063CAD3}"/>
  </w:font>
  <w:font w:name="Calibri Light">
    <w:panose1 w:val="020F0302020204030204"/>
    <w:charset w:val="00"/>
    <w:family w:val="swiss"/>
    <w:pitch w:val="variable"/>
    <w:sig w:usb0="E0002AFF" w:usb1="C000247B" w:usb2="00000009" w:usb3="00000000" w:csb0="000001FF" w:csb1="00000000"/>
    <w:embedRegular r:id="rId16" w:fontKey="{5F250936-9C33-044B-9F40-57BCAF5512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A" w14:textId="6AE771F8" w:rsidR="004E22F6" w:rsidRDefault="00AB4B5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IECA World Championships NOR Template FINAL.docx</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00000DB" w14:textId="77777777" w:rsidR="004E22F6" w:rsidRDefault="004E22F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36F41" w14:textId="77777777" w:rsidR="008D6650" w:rsidRDefault="008D6650">
      <w:r>
        <w:separator/>
      </w:r>
    </w:p>
  </w:footnote>
  <w:footnote w:type="continuationSeparator" w:id="0">
    <w:p w14:paraId="3431A8E2" w14:textId="77777777" w:rsidR="008D6650" w:rsidRDefault="008D6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8" w14:textId="77777777" w:rsidR="004E22F6" w:rsidRDefault="00AB4B56">
    <w:pPr>
      <w:pBdr>
        <w:top w:val="nil"/>
        <w:left w:val="nil"/>
        <w:bottom w:val="nil"/>
        <w:right w:val="nil"/>
        <w:between w:val="nil"/>
      </w:pBdr>
      <w:tabs>
        <w:tab w:val="center" w:pos="4816"/>
        <w:tab w:val="right" w:pos="9632"/>
      </w:tabs>
      <w:jc w:val="center"/>
      <w:rPr>
        <w:color w:val="000000"/>
      </w:rPr>
    </w:pPr>
    <w:r>
      <w:rPr>
        <w:noProof/>
      </w:rPr>
      <w:drawing>
        <wp:anchor distT="0" distB="0" distL="0" distR="0" simplePos="0" relativeHeight="251658240" behindDoc="1" locked="0" layoutInCell="1" hidden="0" allowOverlap="1" wp14:anchorId="739BE08C" wp14:editId="3E02494E">
          <wp:simplePos x="0" y="0"/>
          <wp:positionH relativeFrom="column">
            <wp:posOffset>-94924</wp:posOffset>
          </wp:positionH>
          <wp:positionV relativeFrom="paragraph">
            <wp:posOffset>186690</wp:posOffset>
          </wp:positionV>
          <wp:extent cx="2445490" cy="780821"/>
          <wp:effectExtent l="0" t="0" r="0" b="0"/>
          <wp:wrapNone/>
          <wp:docPr id="7"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
                  <a:srcRect/>
                  <a:stretch>
                    <a:fillRect/>
                  </a:stretch>
                </pic:blipFill>
                <pic:spPr>
                  <a:xfrm>
                    <a:off x="0" y="0"/>
                    <a:ext cx="2445490" cy="780821"/>
                  </a:xfrm>
                  <a:prstGeom prst="rect">
                    <a:avLst/>
                  </a:prstGeom>
                  <a:ln/>
                </pic:spPr>
              </pic:pic>
            </a:graphicData>
          </a:graphic>
        </wp:anchor>
      </w:drawing>
    </w:r>
  </w:p>
  <w:p w14:paraId="000000D9" w14:textId="77777777" w:rsidR="004E22F6" w:rsidRDefault="00AB4B56">
    <w:pPr>
      <w:pBdr>
        <w:top w:val="nil"/>
        <w:left w:val="nil"/>
        <w:bottom w:val="nil"/>
        <w:right w:val="nil"/>
        <w:between w:val="nil"/>
      </w:pBdr>
      <w:tabs>
        <w:tab w:val="center" w:pos="4816"/>
        <w:tab w:val="right" w:pos="9632"/>
      </w:tabs>
      <w:jc w:val="center"/>
      <w:rPr>
        <w:color w:val="000000"/>
      </w:rPr>
    </w:pPr>
    <w:r>
      <w:rPr>
        <w:noProof/>
      </w:rPr>
      <w:drawing>
        <wp:anchor distT="0" distB="0" distL="114300" distR="114300" simplePos="0" relativeHeight="251659264" behindDoc="0" locked="0" layoutInCell="1" hidden="0" allowOverlap="1" wp14:anchorId="78C30522" wp14:editId="6CA8D459">
          <wp:simplePos x="0" y="0"/>
          <wp:positionH relativeFrom="column">
            <wp:posOffset>5022141</wp:posOffset>
          </wp:positionH>
          <wp:positionV relativeFrom="paragraph">
            <wp:posOffset>1742</wp:posOffset>
          </wp:positionV>
          <wp:extent cx="1069848" cy="786384"/>
          <wp:effectExtent l="0" t="0" r="0" b="0"/>
          <wp:wrapNone/>
          <wp:docPr id="6"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2"/>
                  <a:srcRect/>
                  <a:stretch>
                    <a:fillRect/>
                  </a:stretch>
                </pic:blipFill>
                <pic:spPr>
                  <a:xfrm>
                    <a:off x="0" y="0"/>
                    <a:ext cx="1069848" cy="7863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94645"/>
    <w:multiLevelType w:val="multilevel"/>
    <w:tmpl w:val="FA3421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0200770"/>
    <w:multiLevelType w:val="multilevel"/>
    <w:tmpl w:val="2C32DFA2"/>
    <w:lvl w:ilvl="0">
      <w:start w:val="1"/>
      <w:numFmt w:val="decimal"/>
      <w:lvlText w:val="%1."/>
      <w:lvlJc w:val="left"/>
      <w:pPr>
        <w:ind w:left="360" w:hanging="360"/>
      </w:pPr>
    </w:lvl>
    <w:lvl w:ilvl="1">
      <w:start w:val="1"/>
      <w:numFmt w:val="decimal"/>
      <w:lvlText w:val="%1.%2."/>
      <w:lvlJc w:val="left"/>
      <w:pPr>
        <w:ind w:left="720" w:hanging="720"/>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BD66CE"/>
    <w:multiLevelType w:val="multilevel"/>
    <w:tmpl w:val="61F098A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88D6182"/>
    <w:multiLevelType w:val="hybridMultilevel"/>
    <w:tmpl w:val="0B16B3F8"/>
    <w:lvl w:ilvl="0" w:tplc="45125214">
      <w:start w:val="1"/>
      <w:numFmt w:val="decimal"/>
      <w:lvlText w:val="RS.%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884382"/>
    <w:multiLevelType w:val="multilevel"/>
    <w:tmpl w:val="40A2D26C"/>
    <w:lvl w:ilvl="0">
      <w:start w:val="1"/>
      <w:numFmt w:val="bullet"/>
      <w:lvlText w:val="●"/>
      <w:lvlJc w:val="left"/>
      <w:pPr>
        <w:ind w:left="362" w:hanging="360"/>
      </w:pPr>
      <w:rPr>
        <w:rFonts w:ascii="Noto Sans Symbols" w:eastAsia="Noto Sans Symbols" w:hAnsi="Noto Sans Symbols" w:cs="Noto Sans Symbols"/>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num w:numId="1" w16cid:durableId="481190708">
    <w:abstractNumId w:val="2"/>
  </w:num>
  <w:num w:numId="2" w16cid:durableId="1625892912">
    <w:abstractNumId w:val="4"/>
  </w:num>
  <w:num w:numId="3" w16cid:durableId="1073965614">
    <w:abstractNumId w:val="1"/>
  </w:num>
  <w:num w:numId="4" w16cid:durableId="356466134">
    <w:abstractNumId w:val="0"/>
  </w:num>
  <w:num w:numId="5" w16cid:durableId="39863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4269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9353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7649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2F6"/>
    <w:rsid w:val="00154662"/>
    <w:rsid w:val="00193378"/>
    <w:rsid w:val="00295F2A"/>
    <w:rsid w:val="002A0302"/>
    <w:rsid w:val="00351EEA"/>
    <w:rsid w:val="00361316"/>
    <w:rsid w:val="004316D5"/>
    <w:rsid w:val="004E09E6"/>
    <w:rsid w:val="004E22F6"/>
    <w:rsid w:val="0074686C"/>
    <w:rsid w:val="008175A8"/>
    <w:rsid w:val="0083207C"/>
    <w:rsid w:val="008D6650"/>
    <w:rsid w:val="0096180B"/>
    <w:rsid w:val="00985827"/>
    <w:rsid w:val="00987C3A"/>
    <w:rsid w:val="009A7D56"/>
    <w:rsid w:val="009E6113"/>
    <w:rsid w:val="00AB32FD"/>
    <w:rsid w:val="00AB4B56"/>
    <w:rsid w:val="00BE5156"/>
    <w:rsid w:val="00C476C3"/>
    <w:rsid w:val="00D22A01"/>
    <w:rsid w:val="00D741DF"/>
    <w:rsid w:val="00DC4ADC"/>
    <w:rsid w:val="00DD1CE0"/>
    <w:rsid w:val="00EF6EF4"/>
    <w:rsid w:val="00F91448"/>
    <w:rsid w:val="00F91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ED1191"/>
  <w15:docId w15:val="{520FB3A5-4813-6349-B455-523817F2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unhideWhenUsed/>
    <w:qFormat/>
    <w:pPr>
      <w:keepNext/>
      <w:keepLines/>
      <w:spacing w:before="360" w:after="80"/>
      <w:outlineLvl w:val="1"/>
    </w:pPr>
    <w:rPr>
      <w:b/>
      <w:sz w:val="36"/>
      <w:szCs w:val="36"/>
    </w:rPr>
  </w:style>
  <w:style w:type="paragraph" w:styleId="Heading3">
    <w:name w:val="heading 3"/>
    <w:basedOn w:val="LO-normal"/>
    <w:next w:val="Normal"/>
    <w:uiPriority w:val="9"/>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LO-normal"/>
    <w:next w:val="Normal"/>
    <w:uiPriority w:val="10"/>
    <w:qFormat/>
    <w:pPr>
      <w:keepNext/>
      <w:keepLines/>
      <w:spacing w:before="480" w:after="120"/>
    </w:pPr>
    <w:rPr>
      <w:b/>
      <w:sz w:val="72"/>
      <w:szCs w:val="72"/>
    </w:rPr>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pPr>
    <w:rPr>
      <w:rFonts w:ascii="Georgia" w:eastAsia="Georgia" w:hAnsi="Georgia" w:cs="Georgia"/>
      <w:i/>
      <w:iCs/>
      <w:color w:val="666666"/>
      <w:sz w:val="48"/>
      <w:szCs w:val="48"/>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link w:val="FooterChar"/>
    <w:uiPriority w:val="99"/>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Header">
    <w:name w:val="header"/>
    <w:basedOn w:val="HeaderandFooter"/>
    <w:pPr>
      <w:tabs>
        <w:tab w:val="clear" w:pos="4986"/>
        <w:tab w:val="clear" w:pos="9972"/>
        <w:tab w:val="center" w:pos="4816"/>
        <w:tab w:val="right" w:pos="9632"/>
      </w:tabs>
    </w:pPr>
  </w:style>
  <w:style w:type="paragraph" w:styleId="ListParagraph">
    <w:name w:val="List Paragraph"/>
    <w:basedOn w:val="Normal"/>
    <w:uiPriority w:val="34"/>
    <w:qFormat/>
    <w:rsid w:val="00265620"/>
    <w:pPr>
      <w:widowControl/>
      <w:ind w:left="720"/>
      <w:contextualSpacing/>
    </w:pPr>
    <w:rPr>
      <w:rFonts w:ascii="Times New Roman" w:eastAsia="Times New Roman" w:hAnsi="Times New Roman" w:cs="Times New Roman"/>
      <w:lang w:eastAsia="en-AU"/>
    </w:rPr>
  </w:style>
  <w:style w:type="character" w:customStyle="1" w:styleId="FooterChar">
    <w:name w:val="Footer Char"/>
    <w:basedOn w:val="DefaultParagraphFont"/>
    <w:link w:val="Footer"/>
    <w:uiPriority w:val="99"/>
    <w:rsid w:val="00A5254F"/>
  </w:style>
  <w:style w:type="character" w:styleId="CommentReference">
    <w:name w:val="annotation reference"/>
    <w:basedOn w:val="DefaultParagraphFont"/>
    <w:uiPriority w:val="99"/>
    <w:semiHidden/>
    <w:unhideWhenUsed/>
    <w:rsid w:val="009E4BA2"/>
    <w:rPr>
      <w:sz w:val="16"/>
      <w:szCs w:val="16"/>
    </w:rPr>
  </w:style>
  <w:style w:type="paragraph" w:styleId="CommentText">
    <w:name w:val="annotation text"/>
    <w:basedOn w:val="Normal"/>
    <w:link w:val="CommentTextChar"/>
    <w:uiPriority w:val="99"/>
    <w:unhideWhenUsed/>
    <w:rsid w:val="009E4BA2"/>
    <w:rPr>
      <w:rFonts w:cs="Mangal"/>
      <w:sz w:val="20"/>
      <w:szCs w:val="18"/>
    </w:rPr>
  </w:style>
  <w:style w:type="character" w:customStyle="1" w:styleId="CommentTextChar">
    <w:name w:val="Comment Text Char"/>
    <w:basedOn w:val="DefaultParagraphFont"/>
    <w:link w:val="CommentText"/>
    <w:uiPriority w:val="99"/>
    <w:rsid w:val="009E4BA2"/>
    <w:rPr>
      <w:rFonts w:cs="Mangal"/>
      <w:sz w:val="20"/>
      <w:szCs w:val="18"/>
    </w:rPr>
  </w:style>
  <w:style w:type="paragraph" w:styleId="CommentSubject">
    <w:name w:val="annotation subject"/>
    <w:basedOn w:val="CommentText"/>
    <w:next w:val="CommentText"/>
    <w:link w:val="CommentSubjectChar"/>
    <w:uiPriority w:val="99"/>
    <w:semiHidden/>
    <w:unhideWhenUsed/>
    <w:rsid w:val="009E4BA2"/>
    <w:rPr>
      <w:b/>
      <w:bCs/>
    </w:rPr>
  </w:style>
  <w:style w:type="character" w:customStyle="1" w:styleId="CommentSubjectChar">
    <w:name w:val="Comment Subject Char"/>
    <w:basedOn w:val="CommentTextChar"/>
    <w:link w:val="CommentSubject"/>
    <w:uiPriority w:val="99"/>
    <w:semiHidden/>
    <w:rsid w:val="009E4BA2"/>
    <w:rPr>
      <w:rFonts w:cs="Mangal"/>
      <w:b/>
      <w:bCs/>
      <w:sz w:val="20"/>
      <w:szCs w:val="18"/>
    </w:rPr>
  </w:style>
  <w:style w:type="paragraph" w:styleId="Revision">
    <w:name w:val="Revision"/>
    <w:hidden/>
    <w:uiPriority w:val="99"/>
    <w:semiHidden/>
    <w:rsid w:val="009E4BA2"/>
    <w:rPr>
      <w:rFonts w:cs="Mangal"/>
      <w:szCs w:val="21"/>
    </w:rPr>
  </w:style>
  <w:style w:type="paragraph" w:customStyle="1" w:styleId="Default">
    <w:name w:val="Default"/>
    <w:basedOn w:val="Normal"/>
    <w:rsid w:val="000D44AE"/>
    <w:pPr>
      <w:widowControl/>
      <w:autoSpaceDE w:val="0"/>
      <w:autoSpaceDN w:val="0"/>
    </w:pPr>
    <w:rPr>
      <w:rFonts w:eastAsiaTheme="minorHAnsi"/>
      <w:color w:val="000000"/>
      <w:lang w:val="en-AU" w:eastAsia="en-AU"/>
    </w:rPr>
  </w:style>
  <w:style w:type="numbering" w:customStyle="1" w:styleId="CurrentList1">
    <w:name w:val="Current List1"/>
    <w:uiPriority w:val="99"/>
    <w:rsid w:val="00650C87"/>
  </w:style>
  <w:style w:type="numbering" w:customStyle="1" w:styleId="CurrentList2">
    <w:name w:val="Current List2"/>
    <w:uiPriority w:val="99"/>
    <w:rsid w:val="00A96901"/>
  </w:style>
  <w:style w:type="numbering" w:customStyle="1" w:styleId="CurrentList3">
    <w:name w:val="Current List3"/>
    <w:uiPriority w:val="99"/>
    <w:rsid w:val="00A96901"/>
  </w:style>
  <w:style w:type="numbering" w:customStyle="1" w:styleId="CurrentList4">
    <w:name w:val="Current List4"/>
    <w:uiPriority w:val="99"/>
    <w:rsid w:val="00A96901"/>
  </w:style>
  <w:style w:type="character" w:styleId="Hyperlink">
    <w:name w:val="Hyperlink"/>
    <w:basedOn w:val="DefaultParagraphFont"/>
    <w:uiPriority w:val="99"/>
    <w:unhideWhenUsed/>
    <w:rsid w:val="00AE24BE"/>
    <w:rPr>
      <w:color w:val="0563C1" w:themeColor="hyperlink"/>
      <w:u w:val="single"/>
    </w:rPr>
  </w:style>
  <w:style w:type="character" w:styleId="UnresolvedMention">
    <w:name w:val="Unresolved Mention"/>
    <w:basedOn w:val="DefaultParagraphFont"/>
    <w:uiPriority w:val="99"/>
    <w:semiHidden/>
    <w:unhideWhenUsed/>
    <w:rsid w:val="003B3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tchells.org/assets/documents/IECA_CR_2025-01-01.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ailing.org/sailors/sailor-categorisations/" TargetMode="External"/><Relationship Id="rId4" Type="http://schemas.openxmlformats.org/officeDocument/2006/relationships/settings" Target="settings.xml"/><Relationship Id="rId9" Type="http://schemas.openxmlformats.org/officeDocument/2006/relationships/hyperlink" Target="https://etchells.org/assets/documents/Code_of_Conduct_Approved_2023.07.25.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g0OUGE2j9TuJ3MOXz2SU0tzKA==">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2330</Words>
  <Characters>13284</Characters>
  <Application>Microsoft Office Word</Application>
  <DocSecurity>0</DocSecurity>
  <Lines>110</Lines>
  <Paragraphs>31</Paragraphs>
  <ScaleCrop>false</ScaleCrop>
  <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Niesje Hees</dc:creator>
  <cp:lastModifiedBy>Alli</cp:lastModifiedBy>
  <cp:revision>21</cp:revision>
  <dcterms:created xsi:type="dcterms:W3CDTF">2025-12-23T22:02:00Z</dcterms:created>
  <dcterms:modified xsi:type="dcterms:W3CDTF">2026-03-05T22:03:00Z</dcterms:modified>
</cp:coreProperties>
</file>